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4A4668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92B14">
        <w:rPr>
          <w:b/>
          <w:noProof/>
          <w:sz w:val="24"/>
          <w:lang w:val="sv-SE"/>
        </w:rPr>
        <w:t>S2-26</w:t>
      </w:r>
      <w:r w:rsidR="00492B14" w:rsidRPr="00492B14">
        <w:rPr>
          <w:b/>
          <w:noProof/>
          <w:sz w:val="24"/>
          <w:lang w:val="sv-SE"/>
        </w:rPr>
        <w:t>00477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66778C1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A6B10">
        <w:rPr>
          <w:rFonts w:ascii="Arial" w:hAnsi="Arial" w:cs="Arial"/>
          <w:b/>
        </w:rPr>
        <w:t>Apple</w:t>
      </w:r>
    </w:p>
    <w:p w14:paraId="65CE4E4B" w14:textId="6E5913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8A6B10">
        <w:rPr>
          <w:rFonts w:ascii="Arial" w:hAnsi="Arial" w:cs="Arial"/>
          <w:b/>
        </w:rPr>
        <w:t>#22</w:t>
      </w:r>
      <w:r w:rsidR="00A611F5">
        <w:rPr>
          <w:rFonts w:ascii="Arial" w:hAnsi="Arial" w:cs="Arial"/>
          <w:b/>
        </w:rPr>
        <w:t>, bullet#1</w:t>
      </w:r>
      <w:r w:rsidR="00AB1CCA" w:rsidRPr="003B3CC4">
        <w:rPr>
          <w:rFonts w:ascii="Arial" w:hAnsi="Arial" w:cs="Arial"/>
          <w:b/>
        </w:rPr>
        <w:t xml:space="preserve">] </w:t>
      </w:r>
      <w:r w:rsidR="008B2860">
        <w:rPr>
          <w:rFonts w:ascii="Arial" w:hAnsi="Arial" w:cs="Arial"/>
          <w:b/>
        </w:rPr>
        <w:t>Scenarios and architectural requirements for 6G compute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76B4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B286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56BEF51" w:rsidR="00D24BB9" w:rsidRDefault="00D24BB9" w:rsidP="00D24BB9">
      <w:pPr>
        <w:rPr>
          <w:rFonts w:ascii="Arial" w:hAnsi="Arial" w:cs="Arial"/>
          <w:i/>
        </w:rPr>
      </w:pPr>
      <w:r>
        <w:rPr>
          <w:rFonts w:ascii="Arial" w:hAnsi="Arial" w:cs="Arial"/>
          <w:i/>
        </w:rPr>
        <w:t xml:space="preserve">Abstract of the contribution: </w:t>
      </w:r>
      <w:r w:rsidR="000F2D7D">
        <w:rPr>
          <w:rFonts w:ascii="Arial" w:hAnsi="Arial" w:cs="Arial"/>
          <w:i/>
        </w:rPr>
        <w:t>This solution derives architectural requirements analysing the scenarios of compute offload in 6GS and establishes a top level architecture for compute offload.</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1A0E8E2" w14:textId="77777777" w:rsidR="00E86D10" w:rsidRDefault="00E86D10" w:rsidP="00243096">
      <w:pPr>
        <w:pStyle w:val="B1"/>
        <w:rPr>
          <w:i/>
          <w:iCs/>
          <w:color w:val="0070C0"/>
        </w:rPr>
      </w:pPr>
    </w:p>
    <w:p w14:paraId="420913B8" w14:textId="77777777" w:rsidR="00E86D10" w:rsidRDefault="00E86D10" w:rsidP="00243096">
      <w:pPr>
        <w:pStyle w:val="B1"/>
        <w:rPr>
          <w:i/>
          <w:iCs/>
          <w:color w:val="0070C0"/>
        </w:rPr>
      </w:pPr>
    </w:p>
    <w:p w14:paraId="1DCB7F5B" w14:textId="007881C3" w:rsidR="008B2860" w:rsidRDefault="00E86D10" w:rsidP="00E86D10">
      <w:pPr>
        <w:rPr>
          <w:color w:val="000000" w:themeColor="text1"/>
          <w:lang w:val="en-DE"/>
        </w:rPr>
      </w:pPr>
      <w:r w:rsidRPr="00A343BD">
        <w:rPr>
          <w:color w:val="000000" w:themeColor="text1"/>
          <w:lang w:val="en-DE"/>
        </w:rPr>
        <w:t xml:space="preserve">This solution addresses the Key Issue #22 </w:t>
      </w:r>
      <w:r w:rsidR="008B2860">
        <w:rPr>
          <w:color w:val="000000" w:themeColor="text1"/>
          <w:lang w:val="en-DE"/>
        </w:rPr>
        <w:t xml:space="preserve">and describes scenarios and architectural requirement for 6G Compute. The solution also proposes definition for compute resource in the context of 6G Compute. </w:t>
      </w:r>
    </w:p>
    <w:p w14:paraId="7CEF5113" w14:textId="77777777" w:rsidR="00F67174" w:rsidRDefault="00F67174" w:rsidP="00F67174">
      <w:pPr>
        <w:rPr>
          <w:color w:val="000000" w:themeColor="text1"/>
          <w:lang w:val="x-none"/>
        </w:rPr>
      </w:pPr>
      <w:r>
        <w:rPr>
          <w:color w:val="000000" w:themeColor="text1"/>
          <w:lang w:val="x-none"/>
        </w:rPr>
        <w:t xml:space="preserve">During the discussions about the scope of 6G computing, a pertinent question was whether application clients /operating systems/devices can autonomously decide and offload compute tasks. </w:t>
      </w:r>
    </w:p>
    <w:p w14:paraId="0406480F" w14:textId="77777777" w:rsidR="00F67174" w:rsidRDefault="00F67174" w:rsidP="00F67174">
      <w:pPr>
        <w:rPr>
          <w:color w:val="000000" w:themeColor="text1"/>
          <w:lang w:val="x-none"/>
        </w:rPr>
      </w:pPr>
      <w:r>
        <w:rPr>
          <w:color w:val="000000" w:themeColor="text1"/>
          <w:lang w:val="x-none"/>
        </w:rPr>
        <w:t xml:space="preserve">S2-2508649 put forward the following view of computing in 6G: </w:t>
      </w:r>
    </w:p>
    <w:p w14:paraId="00070832" w14:textId="77777777" w:rsidR="00F67174" w:rsidRPr="00543819" w:rsidRDefault="00F67174" w:rsidP="00F67174">
      <w:pPr>
        <w:rPr>
          <w:color w:val="000000" w:themeColor="text1"/>
          <w:lang w:val="x-none"/>
        </w:rPr>
      </w:pPr>
      <w:r>
        <w:rPr>
          <w:color w:val="000000" w:themeColor="text1"/>
          <w:lang w:val="x-none"/>
        </w:rPr>
        <w:t xml:space="preserve">a). </w:t>
      </w:r>
      <w:r w:rsidRPr="002D04FE">
        <w:rPr>
          <w:color w:val="000000" w:themeColor="text1"/>
          <w:lang w:val="en-US"/>
        </w:rPr>
        <w:t>The UE may decide to move an application module into MNO’s cloud due to battery limit, processing power, user experience degradation, etc. and request for it</w:t>
      </w:r>
      <w:r>
        <w:rPr>
          <w:color w:val="000000" w:themeColor="text1"/>
          <w:lang w:val="en-US"/>
        </w:rPr>
        <w:t xml:space="preserve">. </w:t>
      </w:r>
    </w:p>
    <w:p w14:paraId="28D2281A" w14:textId="77777777" w:rsidR="00F67174" w:rsidRDefault="00F67174" w:rsidP="00F67174">
      <w:pPr>
        <w:rPr>
          <w:color w:val="000000" w:themeColor="text1"/>
          <w:lang w:val="en-US"/>
        </w:rPr>
      </w:pPr>
      <w:r>
        <w:rPr>
          <w:color w:val="000000" w:themeColor="text1"/>
          <w:lang w:val="en-US"/>
        </w:rPr>
        <w:t xml:space="preserve">b). </w:t>
      </w:r>
      <w:r w:rsidRPr="002D04FE">
        <w:rPr>
          <w:color w:val="000000" w:themeColor="text1"/>
          <w:lang w:val="en-US"/>
        </w:rPr>
        <w:t>Application logic allows for work split across the UE, MNO’s cloud and the AS (that may reside in service provider’s edge/cloud)</w:t>
      </w:r>
      <w:r>
        <w:rPr>
          <w:color w:val="000000" w:themeColor="text1"/>
          <w:lang w:val="en-US"/>
        </w:rPr>
        <w:t xml:space="preserve">. </w:t>
      </w:r>
    </w:p>
    <w:p w14:paraId="2159414B" w14:textId="77777777" w:rsidR="00F67174" w:rsidRPr="00543819" w:rsidRDefault="00F67174" w:rsidP="00F67174">
      <w:pPr>
        <w:rPr>
          <w:color w:val="000000" w:themeColor="text1"/>
          <w:lang w:val="en-DE"/>
        </w:rPr>
      </w:pPr>
      <w:r>
        <w:rPr>
          <w:color w:val="000000" w:themeColor="text1"/>
          <w:lang w:val="en-US"/>
        </w:rPr>
        <w:t xml:space="preserve">c). </w:t>
      </w:r>
      <w:r w:rsidRPr="002D04FE">
        <w:rPr>
          <w:color w:val="000000" w:themeColor="text1"/>
          <w:lang w:val="en-US"/>
        </w:rPr>
        <w:t>Work split between the UE and the network operators’ cloud can be controlled by the UE</w:t>
      </w:r>
      <w:r w:rsidRPr="00543819">
        <w:rPr>
          <w:color w:val="000000" w:themeColor="text1"/>
          <w:lang w:val="en-US"/>
        </w:rPr>
        <w:t xml:space="preserve">  </w:t>
      </w:r>
    </w:p>
    <w:p w14:paraId="782AA52C" w14:textId="23783521" w:rsidR="00F67174" w:rsidRDefault="00F67174" w:rsidP="00F67174">
      <w:pPr>
        <w:rPr>
          <w:color w:val="000000" w:themeColor="text1"/>
          <w:lang w:val="x-none"/>
        </w:rPr>
      </w:pPr>
      <w:r>
        <w:rPr>
          <w:color w:val="000000" w:themeColor="text1"/>
          <w:lang w:val="x-none"/>
        </w:rPr>
        <w:t xml:space="preserve">However in the scenario above it is not accurate to say UE may decide to move an application module to cloud. This depends on the </w:t>
      </w:r>
      <w:r>
        <w:rPr>
          <w:color w:val="000000" w:themeColor="text1"/>
          <w:lang w:val="en-US"/>
        </w:rPr>
        <w:t xml:space="preserve">application design. UE ( especially, the MT part) may not </w:t>
      </w:r>
      <w:r w:rsidR="008B2860">
        <w:rPr>
          <w:color w:val="000000" w:themeColor="text1"/>
          <w:lang w:val="en-US"/>
        </w:rPr>
        <w:t xml:space="preserve">be aware of </w:t>
      </w:r>
      <w:r>
        <w:rPr>
          <w:color w:val="000000" w:themeColor="text1"/>
          <w:lang w:val="en-US"/>
        </w:rPr>
        <w:t xml:space="preserve">the architecture used by an application installed on the device. Also, the work split between the client device and the cloud compute site may not be under the control of the UE. This also depends on the application framework in use. </w:t>
      </w:r>
    </w:p>
    <w:p w14:paraId="170F7B67" w14:textId="77777777" w:rsidR="00F67174" w:rsidRPr="00543819" w:rsidRDefault="00F67174" w:rsidP="00F67174">
      <w:pPr>
        <w:rPr>
          <w:color w:val="000000" w:themeColor="text1"/>
          <w:lang w:val="x-none"/>
        </w:rPr>
      </w:pPr>
      <w:r>
        <w:rPr>
          <w:color w:val="000000" w:themeColor="text1"/>
          <w:lang w:val="x-none"/>
        </w:rPr>
        <w:t xml:space="preserve">A few contributions referred to various distributed computing architectures available today in the ecosystem.  S2-2510052 referred to the IaaS (e.g., Juice. GPU-over-IP framework catering to CUDA APIs) and PaaS (e.g., Nvidia AI enterprise) architectures. S2-2508574 refers to various scenarios for IaaS and PaaS frameworks. </w:t>
      </w:r>
    </w:p>
    <w:p w14:paraId="4D66D467" w14:textId="48241D9B" w:rsidR="00F67174" w:rsidRDefault="00F67174" w:rsidP="00E86D10">
      <w:pPr>
        <w:rPr>
          <w:color w:val="000000" w:themeColor="text1"/>
          <w:lang w:val="x-none"/>
        </w:rPr>
      </w:pPr>
      <w:r>
        <w:rPr>
          <w:color w:val="000000" w:themeColor="text1"/>
          <w:lang w:val="x-none"/>
        </w:rPr>
        <w:t xml:space="preserve">This </w:t>
      </w:r>
      <w:r w:rsidR="001C3378">
        <w:rPr>
          <w:color w:val="000000" w:themeColor="text1"/>
          <w:lang w:val="x-none"/>
        </w:rPr>
        <w:t>contribution</w:t>
      </w:r>
      <w:r>
        <w:rPr>
          <w:color w:val="000000" w:themeColor="text1"/>
          <w:lang w:val="x-none"/>
        </w:rPr>
        <w:t xml:space="preserve"> analyses the compute offload frameworks and </w:t>
      </w:r>
      <w:r w:rsidR="00BE5F9A">
        <w:rPr>
          <w:color w:val="000000" w:themeColor="text1"/>
          <w:lang w:val="x-none"/>
        </w:rPr>
        <w:t xml:space="preserve">puts forward </w:t>
      </w:r>
      <w:r>
        <w:rPr>
          <w:color w:val="000000" w:themeColor="text1"/>
          <w:lang w:val="x-none"/>
        </w:rPr>
        <w:t>architectural requirement</w:t>
      </w:r>
      <w:r w:rsidR="006319C9">
        <w:rPr>
          <w:color w:val="000000" w:themeColor="text1"/>
          <w:lang w:val="x-none"/>
        </w:rPr>
        <w:t>s</w:t>
      </w:r>
      <w:r>
        <w:rPr>
          <w:color w:val="000000" w:themeColor="text1"/>
          <w:lang w:val="x-none"/>
        </w:rPr>
        <w:t xml:space="preserve"> for 6G system</w:t>
      </w:r>
      <w:r w:rsidR="006319C9">
        <w:rPr>
          <w:color w:val="000000" w:themeColor="text1"/>
          <w:lang w:val="x-none"/>
        </w:rPr>
        <w:t xml:space="preserve">, </w:t>
      </w:r>
      <w:r w:rsidR="00BE5F9A">
        <w:rPr>
          <w:color w:val="000000" w:themeColor="text1"/>
          <w:lang w:val="x-none"/>
        </w:rPr>
        <w:t>definition of compute resource</w:t>
      </w:r>
      <w:r w:rsidR="006319C9">
        <w:rPr>
          <w:color w:val="000000" w:themeColor="text1"/>
          <w:lang w:val="x-none"/>
        </w:rPr>
        <w:t xml:space="preserve"> and presents the overall system architecture view</w:t>
      </w:r>
      <w:r>
        <w:rPr>
          <w:color w:val="000000" w:themeColor="text1"/>
          <w:lang w:val="x-none"/>
        </w:rPr>
        <w:t xml:space="preserve">. </w:t>
      </w:r>
    </w:p>
    <w:p w14:paraId="72D27B04" w14:textId="51F06CB3" w:rsidR="001C3378" w:rsidRDefault="008B2860" w:rsidP="001C3378">
      <w:pPr>
        <w:rPr>
          <w:color w:val="000000" w:themeColor="text1"/>
          <w:lang w:val="en-DE"/>
        </w:rPr>
      </w:pPr>
      <w:r>
        <w:rPr>
          <w:color w:val="000000" w:themeColor="text1"/>
          <w:lang w:val="x-none"/>
        </w:rPr>
        <w:t>I</w:t>
      </w:r>
      <w:r w:rsidR="001C3378">
        <w:rPr>
          <w:color w:val="000000" w:themeColor="text1"/>
          <w:lang w:val="x-none"/>
        </w:rPr>
        <w:t>t can be seen</w:t>
      </w:r>
      <w:r>
        <w:rPr>
          <w:color w:val="000000" w:themeColor="text1"/>
          <w:lang w:val="x-none"/>
        </w:rPr>
        <w:t xml:space="preserve"> in Figure 1-1</w:t>
      </w:r>
      <w:r w:rsidR="001C3378">
        <w:rPr>
          <w:color w:val="000000" w:themeColor="text1"/>
          <w:lang w:val="x-none"/>
        </w:rPr>
        <w:t xml:space="preserve"> that </w:t>
      </w:r>
      <w:r>
        <w:rPr>
          <w:color w:val="000000" w:themeColor="text1"/>
          <w:lang w:val="x-none"/>
        </w:rPr>
        <w:t xml:space="preserve">the </w:t>
      </w:r>
      <w:r w:rsidR="001C3378">
        <w:rPr>
          <w:color w:val="000000" w:themeColor="text1"/>
          <w:lang w:val="x-none"/>
        </w:rPr>
        <w:t>compute offload architecture</w:t>
      </w:r>
      <w:r>
        <w:rPr>
          <w:color w:val="000000" w:themeColor="text1"/>
          <w:lang w:val="x-none"/>
        </w:rPr>
        <w:t xml:space="preserve"> for GPU-over-IP</w:t>
      </w:r>
      <w:r w:rsidR="001C3378">
        <w:rPr>
          <w:color w:val="000000" w:themeColor="text1"/>
          <w:lang w:val="x-none"/>
        </w:rPr>
        <w:t xml:space="preserve"> rely on a framework </w:t>
      </w:r>
      <w:r w:rsidR="001C3378">
        <w:rPr>
          <w:color w:val="000000" w:themeColor="text1"/>
          <w:lang w:val="en-DE"/>
        </w:rPr>
        <w:t>that</w:t>
      </w:r>
      <w:r w:rsidR="001C3378" w:rsidRPr="00A343BD">
        <w:rPr>
          <w:color w:val="000000" w:themeColor="text1"/>
          <w:lang w:val="en-DE"/>
        </w:rPr>
        <w:t xml:space="preserve"> ha</w:t>
      </w:r>
      <w:r w:rsidR="001C3378">
        <w:rPr>
          <w:color w:val="000000" w:themeColor="text1"/>
          <w:lang w:val="en-DE"/>
        </w:rPr>
        <w:t>s</w:t>
      </w:r>
      <w:r w:rsidR="001C3378" w:rsidRPr="00A343BD">
        <w:rPr>
          <w:color w:val="000000" w:themeColor="text1"/>
          <w:lang w:val="en-DE"/>
        </w:rPr>
        <w:t xml:space="preserve"> a client side component</w:t>
      </w:r>
      <w:r>
        <w:rPr>
          <w:color w:val="000000" w:themeColor="text1"/>
          <w:lang w:val="en-DE"/>
        </w:rPr>
        <w:t xml:space="preserve"> (Juice Client)</w:t>
      </w:r>
      <w:r w:rsidR="001C3378" w:rsidRPr="00A343BD">
        <w:rPr>
          <w:color w:val="000000" w:themeColor="text1"/>
          <w:lang w:val="en-DE"/>
        </w:rPr>
        <w:t xml:space="preserve"> and server side component</w:t>
      </w:r>
      <w:r>
        <w:rPr>
          <w:color w:val="000000" w:themeColor="text1"/>
          <w:lang w:val="en-DE"/>
        </w:rPr>
        <w:t xml:space="preserve"> (Juice Agent)</w:t>
      </w:r>
      <w:r w:rsidR="002A5F21">
        <w:rPr>
          <w:color w:val="000000" w:themeColor="text1"/>
          <w:lang w:val="en-DE"/>
        </w:rPr>
        <w:t xml:space="preserve"> </w:t>
      </w:r>
      <w:hyperlink r:id="rId9" w:history="1">
        <w:r w:rsidR="002A5F21" w:rsidRPr="00C22588">
          <w:rPr>
            <w:rStyle w:val="Hyperlink"/>
            <w:lang w:val="en-DE"/>
          </w:rPr>
          <w:t>https://docs.juicelabs.co/docs/juice/intro</w:t>
        </w:r>
      </w:hyperlink>
      <w:r w:rsidR="002A5F21">
        <w:rPr>
          <w:color w:val="000000" w:themeColor="text1"/>
          <w:lang w:val="en-DE"/>
        </w:rPr>
        <w:t xml:space="preserve"> </w:t>
      </w:r>
      <w:r w:rsidR="001C3378">
        <w:rPr>
          <w:color w:val="000000" w:themeColor="text1"/>
          <w:lang w:val="en-DE"/>
        </w:rPr>
        <w:t xml:space="preserve">. The client side component enables application clients to request for offloading tasks. </w:t>
      </w:r>
    </w:p>
    <w:p w14:paraId="0FC62BBD" w14:textId="77777777" w:rsidR="001C3378" w:rsidRDefault="001C3378" w:rsidP="001C3378">
      <w:pPr>
        <w:keepNext/>
      </w:pPr>
      <w:r>
        <w:rPr>
          <w:noProof/>
          <w:color w:val="000000" w:themeColor="text1"/>
          <w:lang w:val="en-DE"/>
        </w:rPr>
        <w:lastRenderedPageBreak/>
        <w:drawing>
          <wp:inline distT="0" distB="0" distL="0" distR="0" wp14:anchorId="157EA4AB" wp14:editId="36800126">
            <wp:extent cx="6120765" cy="1489075"/>
            <wp:effectExtent l="0" t="0" r="635" b="0"/>
            <wp:docPr id="838030644"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210776" name="Picture 2" descr="A screenshot of a computer&#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0765" cy="1489075"/>
                    </a:xfrm>
                    <a:prstGeom prst="rect">
                      <a:avLst/>
                    </a:prstGeom>
                  </pic:spPr>
                </pic:pic>
              </a:graphicData>
            </a:graphic>
          </wp:inline>
        </w:drawing>
      </w:r>
    </w:p>
    <w:p w14:paraId="408898B3" w14:textId="63C43E38" w:rsidR="001C3378" w:rsidRPr="00E86D10" w:rsidRDefault="001C3378" w:rsidP="001C3378">
      <w:pPr>
        <w:pStyle w:val="Caption"/>
        <w:jc w:val="center"/>
        <w:rPr>
          <w:i w:val="0"/>
          <w:iCs w:val="0"/>
          <w:color w:val="000000" w:themeColor="text1"/>
          <w:lang w:val="en-DE"/>
        </w:rPr>
      </w:pPr>
      <w:r w:rsidRPr="00E86D10">
        <w:rPr>
          <w:i w:val="0"/>
          <w:iCs w:val="0"/>
        </w:rPr>
        <w:t>Figure</w:t>
      </w:r>
      <w:r>
        <w:rPr>
          <w:i w:val="0"/>
          <w:iCs w:val="0"/>
        </w:rPr>
        <w:t xml:space="preserve"> </w:t>
      </w:r>
      <w:r w:rsidR="00C64A64">
        <w:rPr>
          <w:i w:val="0"/>
          <w:iCs w:val="0"/>
        </w:rPr>
        <w:t>1</w:t>
      </w:r>
      <w:r w:rsidR="00817FDC">
        <w:rPr>
          <w:i w:val="0"/>
          <w:iCs w:val="0"/>
        </w:rPr>
        <w:noBreakHyphen/>
      </w:r>
      <w:r w:rsidR="00817FDC">
        <w:rPr>
          <w:i w:val="0"/>
          <w:iCs w:val="0"/>
        </w:rPr>
        <w:fldChar w:fldCharType="begin"/>
      </w:r>
      <w:r w:rsidR="00817FDC">
        <w:rPr>
          <w:i w:val="0"/>
          <w:iCs w:val="0"/>
        </w:rPr>
        <w:instrText xml:space="preserve"> SEQ Figure \* ARABIC \s 0 </w:instrText>
      </w:r>
      <w:r w:rsidR="00817FDC">
        <w:rPr>
          <w:i w:val="0"/>
          <w:iCs w:val="0"/>
        </w:rPr>
        <w:fldChar w:fldCharType="separate"/>
      </w:r>
      <w:r w:rsidR="00817FDC">
        <w:rPr>
          <w:i w:val="0"/>
          <w:iCs w:val="0"/>
          <w:noProof/>
        </w:rPr>
        <w:t>1</w:t>
      </w:r>
      <w:r w:rsidR="00817FDC">
        <w:rPr>
          <w:i w:val="0"/>
          <w:iCs w:val="0"/>
        </w:rPr>
        <w:fldChar w:fldCharType="end"/>
      </w:r>
      <w:r w:rsidR="00D052DF">
        <w:rPr>
          <w:i w:val="0"/>
          <w:iCs w:val="0"/>
        </w:rPr>
        <w:t xml:space="preserve"> </w:t>
      </w:r>
      <w:r w:rsidRPr="00E86D10">
        <w:rPr>
          <w:i w:val="0"/>
          <w:iCs w:val="0"/>
        </w:rPr>
        <w:t>Architec</w:t>
      </w:r>
      <w:r>
        <w:rPr>
          <w:i w:val="0"/>
          <w:iCs w:val="0"/>
        </w:rPr>
        <w:t>t</w:t>
      </w:r>
      <w:r w:rsidRPr="00E86D10">
        <w:rPr>
          <w:i w:val="0"/>
          <w:iCs w:val="0"/>
        </w:rPr>
        <w:t>ure overview of Juice GPU-over-IP framework</w:t>
      </w:r>
    </w:p>
    <w:p w14:paraId="5356D6DB" w14:textId="27131080" w:rsidR="001C3378" w:rsidRDefault="001C3378" w:rsidP="001C3378">
      <w:pPr>
        <w:pStyle w:val="Caption"/>
        <w:jc w:val="center"/>
        <w:rPr>
          <w:color w:val="000000" w:themeColor="text1"/>
          <w:lang w:val="en-DE"/>
        </w:rPr>
      </w:pPr>
      <w:r>
        <w:rPr>
          <w:noProof/>
          <w:color w:val="000000" w:themeColor="text1"/>
          <w:lang w:val="en-DE"/>
        </w:rPr>
        <w:drawing>
          <wp:inline distT="0" distB="0" distL="0" distR="0" wp14:anchorId="67B8DE27" wp14:editId="3A2F65B8">
            <wp:extent cx="6120765" cy="1409700"/>
            <wp:effectExtent l="0" t="0" r="635" b="0"/>
            <wp:docPr id="1965081558" name="Picture 3"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24825" name="Picture 3" descr="A screenshot of a black scree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1409700"/>
                    </a:xfrm>
                    <a:prstGeom prst="rect">
                      <a:avLst/>
                    </a:prstGeom>
                  </pic:spPr>
                </pic:pic>
              </a:graphicData>
            </a:graphic>
          </wp:inline>
        </w:drawing>
      </w:r>
      <w:r w:rsidRPr="00E86D10">
        <w:rPr>
          <w:i w:val="0"/>
          <w:iCs w:val="0"/>
        </w:rPr>
        <w:t xml:space="preserve">Figure </w:t>
      </w:r>
      <w:r w:rsidR="00EA1CBF">
        <w:rPr>
          <w:i w:val="0"/>
          <w:iCs w:val="0"/>
        </w:rPr>
        <w:t>1</w:t>
      </w:r>
      <w:r w:rsidR="00817FDC">
        <w:rPr>
          <w:i w:val="0"/>
          <w:iCs w:val="0"/>
        </w:rPr>
        <w:noBreakHyphen/>
      </w:r>
      <w:r w:rsidR="00817FDC">
        <w:rPr>
          <w:i w:val="0"/>
          <w:iCs w:val="0"/>
        </w:rPr>
        <w:fldChar w:fldCharType="begin"/>
      </w:r>
      <w:r w:rsidR="00817FDC">
        <w:rPr>
          <w:i w:val="0"/>
          <w:iCs w:val="0"/>
        </w:rPr>
        <w:instrText xml:space="preserve"> SEQ Figure \* ARABIC \s 0 </w:instrText>
      </w:r>
      <w:r w:rsidR="00817FDC">
        <w:rPr>
          <w:i w:val="0"/>
          <w:iCs w:val="0"/>
        </w:rPr>
        <w:fldChar w:fldCharType="separate"/>
      </w:r>
      <w:r w:rsidR="00817FDC">
        <w:rPr>
          <w:i w:val="0"/>
          <w:iCs w:val="0"/>
          <w:noProof/>
        </w:rPr>
        <w:t>2</w:t>
      </w:r>
      <w:r w:rsidR="00817FDC">
        <w:rPr>
          <w:i w:val="0"/>
          <w:iCs w:val="0"/>
        </w:rPr>
        <w:fldChar w:fldCharType="end"/>
      </w:r>
      <w:r w:rsidRPr="00E86D10">
        <w:rPr>
          <w:i w:val="0"/>
          <w:iCs w:val="0"/>
        </w:rPr>
        <w:t xml:space="preserve"> Components of Juice compute offload framework</w:t>
      </w:r>
    </w:p>
    <w:p w14:paraId="457D6281" w14:textId="760F8F44" w:rsidR="001C3378" w:rsidRDefault="001C3378" w:rsidP="001C3378">
      <w:pPr>
        <w:rPr>
          <w:color w:val="000000" w:themeColor="text1"/>
          <w:lang w:val="en-DE"/>
        </w:rPr>
      </w:pPr>
      <w:r>
        <w:rPr>
          <w:color w:val="000000" w:themeColor="text1"/>
          <w:lang w:val="en-DE"/>
        </w:rPr>
        <w:t>Though some of these frameworks claim to work agnostic to the application design, it comes with a performance penalty (</w:t>
      </w:r>
      <w:r w:rsidRPr="009D0726">
        <w:rPr>
          <w:color w:val="000000" w:themeColor="text1"/>
          <w:lang w:val="en-DE"/>
        </w:rPr>
        <w:t>https://docs.juicelabs.co/docs/juice/user-guide/performance-latency/example</w:t>
      </w:r>
      <w:r>
        <w:rPr>
          <w:color w:val="000000" w:themeColor="text1"/>
          <w:lang w:val="en-DE"/>
        </w:rPr>
        <w:t xml:space="preserve">). This shows that if  UE autonomously decides to offload an application components that is not designed for execution in a distributed manner, it can have a performance penalty. In a wireless network, the framework for offloading computing is a balancing act between device’s computing resources and network’s communication resources. It appears counter productive for 6G system offering such a mechanism that leads to performance penalty for application and also consumes communication resources. </w:t>
      </w:r>
    </w:p>
    <w:p w14:paraId="7638CB9F" w14:textId="77777777" w:rsidR="001C3378" w:rsidRDefault="001C3378" w:rsidP="001C3378">
      <w:pPr>
        <w:keepNext/>
        <w:jc w:val="center"/>
      </w:pPr>
      <w:r>
        <w:rPr>
          <w:noProof/>
          <w:color w:val="000000" w:themeColor="text1"/>
          <w:lang w:val="en-DE"/>
        </w:rPr>
        <w:drawing>
          <wp:inline distT="0" distB="0" distL="0" distR="0" wp14:anchorId="475E1EBB" wp14:editId="00CDD271">
            <wp:extent cx="4816994" cy="1673629"/>
            <wp:effectExtent l="0" t="0" r="0" b="3175"/>
            <wp:docPr id="1609258126" name="Picture 4" descr="A screenshot of a black and white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530573" name="Picture 4" descr="A screenshot of a black and white scree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915212" cy="1707754"/>
                    </a:xfrm>
                    <a:prstGeom prst="rect">
                      <a:avLst/>
                    </a:prstGeom>
                  </pic:spPr>
                </pic:pic>
              </a:graphicData>
            </a:graphic>
          </wp:inline>
        </w:drawing>
      </w:r>
    </w:p>
    <w:p w14:paraId="7BE88E04" w14:textId="20A654F6" w:rsidR="001C3378" w:rsidRPr="00E86D10" w:rsidRDefault="001C3378" w:rsidP="001C3378">
      <w:pPr>
        <w:pStyle w:val="Caption"/>
        <w:jc w:val="center"/>
        <w:rPr>
          <w:i w:val="0"/>
          <w:iCs w:val="0"/>
          <w:color w:val="000000" w:themeColor="text1"/>
          <w:lang w:val="en-DE"/>
        </w:rPr>
      </w:pPr>
      <w:r w:rsidRPr="00E86D10">
        <w:rPr>
          <w:i w:val="0"/>
          <w:iCs w:val="0"/>
        </w:rPr>
        <w:t xml:space="preserve">Figure </w:t>
      </w:r>
      <w:r w:rsidR="00C64A64">
        <w:rPr>
          <w:i w:val="0"/>
          <w:iCs w:val="0"/>
        </w:rPr>
        <w:t>1</w:t>
      </w:r>
      <w:r w:rsidR="00817FDC">
        <w:rPr>
          <w:i w:val="0"/>
          <w:iCs w:val="0"/>
        </w:rPr>
        <w:noBreakHyphen/>
      </w:r>
      <w:r w:rsidR="00817FDC">
        <w:rPr>
          <w:i w:val="0"/>
          <w:iCs w:val="0"/>
        </w:rPr>
        <w:fldChar w:fldCharType="begin"/>
      </w:r>
      <w:r w:rsidR="00817FDC">
        <w:rPr>
          <w:i w:val="0"/>
          <w:iCs w:val="0"/>
        </w:rPr>
        <w:instrText xml:space="preserve"> SEQ Figure \* ARABIC \s 0 </w:instrText>
      </w:r>
      <w:r w:rsidR="00817FDC">
        <w:rPr>
          <w:i w:val="0"/>
          <w:iCs w:val="0"/>
        </w:rPr>
        <w:fldChar w:fldCharType="separate"/>
      </w:r>
      <w:r w:rsidR="00817FDC">
        <w:rPr>
          <w:i w:val="0"/>
          <w:iCs w:val="0"/>
          <w:noProof/>
        </w:rPr>
        <w:t>3</w:t>
      </w:r>
      <w:r w:rsidR="00817FDC">
        <w:rPr>
          <w:i w:val="0"/>
          <w:iCs w:val="0"/>
        </w:rPr>
        <w:fldChar w:fldCharType="end"/>
      </w:r>
      <w:r w:rsidRPr="00E86D10">
        <w:rPr>
          <w:i w:val="0"/>
          <w:iCs w:val="0"/>
        </w:rPr>
        <w:t xml:space="preserve"> Comparison of processing time for application agnostic to offload against applicat</w:t>
      </w:r>
      <w:r>
        <w:rPr>
          <w:i w:val="0"/>
          <w:iCs w:val="0"/>
        </w:rPr>
        <w:t>i</w:t>
      </w:r>
      <w:r w:rsidRPr="00E86D10">
        <w:rPr>
          <w:i w:val="0"/>
          <w:iCs w:val="0"/>
        </w:rPr>
        <w:t>on designed for offload</w:t>
      </w:r>
    </w:p>
    <w:p w14:paraId="239D2804" w14:textId="77777777" w:rsidR="001C3378" w:rsidRPr="009D0726" w:rsidRDefault="001C3378" w:rsidP="001C3378">
      <w:pPr>
        <w:rPr>
          <w:color w:val="000000" w:themeColor="text1"/>
          <w:lang w:val="en-DE"/>
        </w:rPr>
      </w:pPr>
      <w:r>
        <w:rPr>
          <w:color w:val="000000" w:themeColor="text1"/>
          <w:lang w:val="en-DE"/>
        </w:rPr>
        <w:t xml:space="preserve"> </w:t>
      </w:r>
    </w:p>
    <w:p w14:paraId="5F14DEF8" w14:textId="77777777" w:rsidR="001C3378" w:rsidRDefault="001C3378" w:rsidP="001C3378">
      <w:pPr>
        <w:rPr>
          <w:color w:val="000000" w:themeColor="text1"/>
          <w:lang w:val="x-none"/>
        </w:rPr>
      </w:pPr>
      <w:r>
        <w:rPr>
          <w:color w:val="000000" w:themeColor="text1"/>
          <w:lang w:val="x-none"/>
        </w:rPr>
        <w:t xml:space="preserve">A few other computing architecture frameworks enabling offload of AI related compute tasks viz., Private Cloud Compute and </w:t>
      </w:r>
      <w:r w:rsidRPr="00DB3AA4">
        <w:rPr>
          <w:color w:val="000000" w:themeColor="text1"/>
        </w:rPr>
        <w:t>Compute Architecture for Neural Networks (CANN)</w:t>
      </w:r>
      <w:r>
        <w:rPr>
          <w:color w:val="000000" w:themeColor="text1"/>
        </w:rPr>
        <w:t xml:space="preserve"> are analysed below</w:t>
      </w:r>
      <w:r>
        <w:rPr>
          <w:color w:val="000000" w:themeColor="text1"/>
          <w:lang w:val="x-none"/>
        </w:rPr>
        <w:t xml:space="preserve">. </w:t>
      </w:r>
    </w:p>
    <w:p w14:paraId="3EBAAECE" w14:textId="1EDEA35F" w:rsidR="001C3378" w:rsidRDefault="001C3378" w:rsidP="001C3378">
      <w:pPr>
        <w:rPr>
          <w:color w:val="000000" w:themeColor="text1"/>
          <w:lang w:val="x-none"/>
        </w:rPr>
      </w:pPr>
      <w:r>
        <w:rPr>
          <w:color w:val="000000" w:themeColor="text1"/>
          <w:lang w:val="x-none"/>
        </w:rPr>
        <w:t xml:space="preserve">In the case of Private Cloud Compute, it </w:t>
      </w:r>
      <w:r w:rsidR="002A5F21">
        <w:rPr>
          <w:color w:val="000000" w:themeColor="text1"/>
          <w:lang w:val="x-none"/>
        </w:rPr>
        <w:t>is</w:t>
      </w:r>
      <w:r>
        <w:rPr>
          <w:color w:val="000000" w:themeColor="text1"/>
          <w:lang w:val="x-none"/>
        </w:rPr>
        <w:t xml:space="preserve"> an orchestrator</w:t>
      </w:r>
      <w:r w:rsidR="002A5F21">
        <w:rPr>
          <w:color w:val="000000" w:themeColor="text1"/>
          <w:lang w:val="x-none"/>
        </w:rPr>
        <w:t xml:space="preserve"> that</w:t>
      </w:r>
      <w:r>
        <w:rPr>
          <w:color w:val="000000" w:themeColor="text1"/>
          <w:lang w:val="x-none"/>
        </w:rPr>
        <w:t xml:space="preserve"> decides </w:t>
      </w:r>
      <w:r w:rsidR="008B2860">
        <w:rPr>
          <w:color w:val="000000" w:themeColor="text1"/>
          <w:lang w:val="x-none"/>
        </w:rPr>
        <w:t>between</w:t>
      </w:r>
      <w:r>
        <w:rPr>
          <w:color w:val="000000" w:themeColor="text1"/>
          <w:lang w:val="x-none"/>
        </w:rPr>
        <w:t xml:space="preserve"> using on-device models and/or server models. </w:t>
      </w:r>
    </w:p>
    <w:p w14:paraId="1AD0DF18" w14:textId="2C2A7613" w:rsidR="001C3378" w:rsidRDefault="001C3378" w:rsidP="001C3378">
      <w:pPr>
        <w:keepNext/>
        <w:jc w:val="center"/>
      </w:pPr>
    </w:p>
    <w:p w14:paraId="7EF2A272" w14:textId="77777777" w:rsidR="001C3378" w:rsidRDefault="001C3378" w:rsidP="001C3378">
      <w:pPr>
        <w:keepNext/>
        <w:jc w:val="center"/>
      </w:pPr>
      <w:r>
        <w:rPr>
          <w:noProof/>
          <w:color w:val="000000" w:themeColor="text1"/>
          <w:lang w:val="en-DE"/>
        </w:rPr>
        <w:drawing>
          <wp:inline distT="0" distB="0" distL="0" distR="0" wp14:anchorId="1447C647" wp14:editId="208E48CB">
            <wp:extent cx="4702694" cy="1696853"/>
            <wp:effectExtent l="0" t="0" r="0" b="5080"/>
            <wp:docPr id="209917919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789036" name="Picture 1" descr="A diagram of a process&#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727995" cy="1705982"/>
                    </a:xfrm>
                    <a:prstGeom prst="rect">
                      <a:avLst/>
                    </a:prstGeom>
                  </pic:spPr>
                </pic:pic>
              </a:graphicData>
            </a:graphic>
          </wp:inline>
        </w:drawing>
      </w:r>
    </w:p>
    <w:p w14:paraId="3D4EE2CE" w14:textId="7166DB94" w:rsidR="001C3378" w:rsidRPr="00326B8C" w:rsidRDefault="001C3378" w:rsidP="001C3378">
      <w:pPr>
        <w:pStyle w:val="Caption"/>
        <w:jc w:val="center"/>
        <w:rPr>
          <w:i w:val="0"/>
          <w:iCs w:val="0"/>
          <w:color w:val="000000" w:themeColor="text1"/>
          <w:lang w:val="en-DE"/>
        </w:rPr>
      </w:pPr>
      <w:r w:rsidRPr="00326B8C">
        <w:rPr>
          <w:i w:val="0"/>
          <w:iCs w:val="0"/>
        </w:rPr>
        <w:t>Figure</w:t>
      </w:r>
      <w:r>
        <w:rPr>
          <w:i w:val="0"/>
          <w:iCs w:val="0"/>
        </w:rPr>
        <w:t xml:space="preserve"> </w:t>
      </w:r>
      <w:r w:rsidR="00C64A64">
        <w:rPr>
          <w:i w:val="0"/>
          <w:iCs w:val="0"/>
        </w:rPr>
        <w:t>1</w:t>
      </w:r>
      <w:r w:rsidR="00D052DF">
        <w:rPr>
          <w:i w:val="0"/>
          <w:iCs w:val="0"/>
        </w:rPr>
        <w:noBreakHyphen/>
      </w:r>
      <w:r w:rsidR="002A5F21">
        <w:rPr>
          <w:i w:val="0"/>
          <w:iCs w:val="0"/>
        </w:rPr>
        <w:t>4</w:t>
      </w:r>
      <w:r w:rsidRPr="00326B8C">
        <w:rPr>
          <w:i w:val="0"/>
          <w:iCs w:val="0"/>
        </w:rPr>
        <w:t xml:space="preserve"> Overview of Private Cloud Compute</w:t>
      </w:r>
      <w:r w:rsidR="00D052DF">
        <w:rPr>
          <w:i w:val="0"/>
          <w:iCs w:val="0"/>
        </w:rPr>
        <w:t xml:space="preserve"> communication</w:t>
      </w:r>
    </w:p>
    <w:p w14:paraId="165FC830" w14:textId="47FE0DBA" w:rsidR="001C3378" w:rsidRDefault="001C3378" w:rsidP="001C3378">
      <w:pPr>
        <w:rPr>
          <w:color w:val="000000" w:themeColor="text1"/>
          <w:lang w:val="en-DE"/>
        </w:rPr>
      </w:pPr>
      <w:r>
        <w:rPr>
          <w:color w:val="000000" w:themeColor="text1"/>
          <w:lang w:val="en-DE"/>
        </w:rPr>
        <w:t>As shown in the figure</w:t>
      </w:r>
      <w:r w:rsidR="002A5F21">
        <w:rPr>
          <w:color w:val="000000" w:themeColor="text1"/>
          <w:lang w:val="en-DE"/>
        </w:rPr>
        <w:t xml:space="preserve"> describing the anonymous request routing</w:t>
      </w:r>
      <w:r>
        <w:rPr>
          <w:color w:val="000000" w:themeColor="text1"/>
          <w:lang w:val="en-DE"/>
        </w:rPr>
        <w:t xml:space="preserve"> above</w:t>
      </w:r>
      <w:r w:rsidR="002A5F21">
        <w:rPr>
          <w:color w:val="000000" w:themeColor="text1"/>
          <w:lang w:val="en-DE"/>
        </w:rPr>
        <w:t xml:space="preserve"> ( </w:t>
      </w:r>
      <w:hyperlink r:id="rId14" w:history="1">
        <w:r w:rsidR="002A5F21" w:rsidRPr="00C22588">
          <w:rPr>
            <w:rStyle w:val="Hyperlink"/>
            <w:lang w:val="en-DE"/>
          </w:rPr>
          <w:t>https://security.apple.com/documentation/private-cloud-compute/requestflow</w:t>
        </w:r>
      </w:hyperlink>
      <w:r w:rsidR="002A5F21">
        <w:rPr>
          <w:color w:val="000000" w:themeColor="text1"/>
          <w:lang w:val="en-DE"/>
        </w:rPr>
        <w:t xml:space="preserve"> )</w:t>
      </w:r>
      <w:r>
        <w:rPr>
          <w:color w:val="000000" w:themeColor="text1"/>
          <w:lang w:val="en-DE"/>
        </w:rPr>
        <w:t xml:space="preserve">, the PCC client </w:t>
      </w:r>
      <w:r w:rsidR="002A5F21">
        <w:rPr>
          <w:color w:val="000000" w:themeColor="text1"/>
          <w:lang w:val="en-DE"/>
        </w:rPr>
        <w:t>is</w:t>
      </w:r>
      <w:r>
        <w:rPr>
          <w:color w:val="000000" w:themeColor="text1"/>
          <w:lang w:val="en-DE"/>
        </w:rPr>
        <w:t xml:space="preserve"> authenticated and is </w:t>
      </w:r>
      <w:r w:rsidR="002A5F21">
        <w:rPr>
          <w:color w:val="000000" w:themeColor="text1"/>
          <w:lang w:val="en-DE"/>
        </w:rPr>
        <w:t>connecting to</w:t>
      </w:r>
      <w:r>
        <w:rPr>
          <w:color w:val="000000" w:themeColor="text1"/>
          <w:lang w:val="en-DE"/>
        </w:rPr>
        <w:t xml:space="preserve"> PCC gateway through privacy gateways. An offload of computing task works within this framework residing on both client and server.</w:t>
      </w:r>
    </w:p>
    <w:p w14:paraId="738F9A9F" w14:textId="77777777" w:rsidR="001C3378" w:rsidRDefault="001C3378" w:rsidP="001C3378">
      <w:pPr>
        <w:rPr>
          <w:color w:val="000000" w:themeColor="text1"/>
          <w:lang w:val="en-DE"/>
        </w:rPr>
      </w:pPr>
      <w:r w:rsidRPr="00DB3AA4">
        <w:rPr>
          <w:color w:val="000000" w:themeColor="text1"/>
        </w:rPr>
        <w:t>Compute Architecture for Neural Networks (CANN) is a heterogeneous computing architecture, designed for AI with device-cloud consistency</w:t>
      </w:r>
      <w:r>
        <w:rPr>
          <w:color w:val="000000" w:themeColor="text1"/>
        </w:rPr>
        <w:t xml:space="preserve">. </w:t>
      </w:r>
      <w:r w:rsidRPr="00DB3AA4">
        <w:rPr>
          <w:color w:val="000000" w:themeColor="text1"/>
        </w:rPr>
        <w:t>CANN automatically identifies the computing capability of the running environment, and performs adaptive graph partition and collaborative device scheduling for the neural network</w:t>
      </w:r>
      <w:r>
        <w:rPr>
          <w:color w:val="000000" w:themeColor="text1"/>
        </w:rPr>
        <w:t>.</w:t>
      </w:r>
    </w:p>
    <w:p w14:paraId="23544471" w14:textId="3EE2F89D" w:rsidR="001C3378" w:rsidRPr="001C3378" w:rsidRDefault="001C3378" w:rsidP="00E86D10">
      <w:pPr>
        <w:rPr>
          <w:color w:val="000000" w:themeColor="text1"/>
          <w:lang w:val="en-DE"/>
        </w:rPr>
      </w:pPr>
      <w:r>
        <w:rPr>
          <w:color w:val="000000" w:themeColor="text1"/>
          <w:lang w:val="en-DE"/>
        </w:rPr>
        <w:t xml:space="preserve">Another paradigm in compute offload is the Server-less computing. Examples of this concept are Cloudflare’s Worker and Amazon’s Lambda. They are light-weight cloud services offering Function-as-a-service aimed to reduce the burden of managing server infrastructure in the backend. But this also reqiures that an application client is designed to use the service offered by these frameworks. </w:t>
      </w:r>
    </w:p>
    <w:p w14:paraId="74A93B63" w14:textId="2872887F" w:rsidR="00F67174" w:rsidRPr="00F67174" w:rsidRDefault="00F67174" w:rsidP="00E86D10">
      <w:pPr>
        <w:rPr>
          <w:color w:val="000000" w:themeColor="text1"/>
          <w:lang w:val="x-none"/>
        </w:rPr>
      </w:pPr>
      <w:r>
        <w:rPr>
          <w:color w:val="000000" w:themeColor="text1"/>
          <w:lang w:val="x-none"/>
        </w:rPr>
        <w:t xml:space="preserve">Another key aspect of the </w:t>
      </w:r>
      <w:r w:rsidR="008B2860">
        <w:rPr>
          <w:color w:val="000000" w:themeColor="text1"/>
          <w:lang w:val="x-none"/>
        </w:rPr>
        <w:t xml:space="preserve">6G system architecture for compute </w:t>
      </w:r>
      <w:r>
        <w:rPr>
          <w:color w:val="000000" w:themeColor="text1"/>
          <w:lang w:val="x-none"/>
        </w:rPr>
        <w:t>is concerning user privacy. Even though the compute tasks to offload and result of execution can be assumed to be protected end-to-end, the metadata from this procedure can lead to privacy concerns. Combining this metadata information with other UE identifiers enable profiling. It is desirable to define 6G system architecture such that a strict separation of information across the computing and communication domains can be achieved. An architectural requirement for user privacy in this context is proposed.</w:t>
      </w:r>
    </w:p>
    <w:p w14:paraId="30EE5ECB" w14:textId="77777777" w:rsidR="00E86D10" w:rsidRPr="00E86D10" w:rsidRDefault="00E86D10" w:rsidP="00243096">
      <w:pPr>
        <w:pStyle w:val="B1"/>
        <w:rPr>
          <w:i/>
          <w:iCs/>
          <w:color w:val="0070C0"/>
          <w:lang w:val="en-DE"/>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F91DFDC" w:rsidR="002518BD" w:rsidRPr="001D0732" w:rsidRDefault="002518BD" w:rsidP="000E565F">
            <w:pPr>
              <w:pStyle w:val="TAH"/>
              <w:rPr>
                <w:rFonts w:eastAsia="DengXian"/>
                <w:lang w:eastAsia="zh-CN"/>
              </w:rPr>
            </w:pPr>
            <w:r w:rsidRPr="001D0732">
              <w:rPr>
                <w:rFonts w:eastAsia="DengXian"/>
                <w:lang w:eastAsia="zh-CN"/>
              </w:rPr>
              <w:t>#</w:t>
            </w:r>
            <w:r w:rsidR="008B2860">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5023EC4A" w14:textId="7A45F54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8AFF6EE" w:rsidR="002518BD" w:rsidRPr="001D0732" w:rsidRDefault="002518BD" w:rsidP="000E565F">
            <w:pPr>
              <w:pStyle w:val="TAH"/>
              <w:rPr>
                <w:rFonts w:eastAsia="DengXian"/>
                <w:lang w:eastAsia="zh-CN"/>
              </w:rPr>
            </w:pPr>
            <w:r w:rsidRPr="001D0732">
              <w:rPr>
                <w:rFonts w:eastAsia="DengXian"/>
                <w:lang w:eastAsia="zh-CN"/>
              </w:rPr>
              <w:t>#</w:t>
            </w:r>
            <w:r w:rsidR="008B2860">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64991586" w:rsidR="002518BD" w:rsidRPr="001D0732" w:rsidRDefault="008B2860"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8DF9662"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9E87A66" w14:textId="77777777" w:rsidR="0036775E" w:rsidRDefault="0036775E" w:rsidP="0036775E">
      <w:pPr>
        <w:pStyle w:val="Heading2"/>
      </w:pPr>
      <w:r w:rsidRPr="008856AB">
        <w:t>6.X</w:t>
      </w:r>
      <w:r w:rsidRPr="008856AB">
        <w:tab/>
        <w:t>Solutions to KI#X</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4D62CB6E"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Solution #</w:t>
      </w:r>
      <w:r w:rsidR="008B2860">
        <w:t>22</w:t>
      </w:r>
      <w:r w:rsidRPr="001D0732">
        <w:t xml:space="preserve">.Y: </w:t>
      </w:r>
      <w:bookmarkEnd w:id="27"/>
      <w:bookmarkEnd w:id="28"/>
      <w:bookmarkEnd w:id="29"/>
      <w:bookmarkEnd w:id="30"/>
      <w:bookmarkEnd w:id="31"/>
      <w:bookmarkEnd w:id="32"/>
      <w:bookmarkEnd w:id="33"/>
      <w:r w:rsidR="008B2860" w:rsidRPr="008B2860">
        <w:rPr>
          <w:bCs/>
        </w:rPr>
        <w:t>Scenarios and architectural requirements for 6G compute</w:t>
      </w:r>
    </w:p>
    <w:p w14:paraId="0D254E1F" w14:textId="34053EE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44E7A5AA" w14:textId="77777777" w:rsidR="00326B8C" w:rsidRPr="00B40390" w:rsidRDefault="00326B8C" w:rsidP="00326B8C">
      <w:pPr>
        <w:pStyle w:val="B1"/>
        <w:ind w:left="0" w:firstLine="0"/>
        <w:rPr>
          <w:color w:val="000000" w:themeColor="text1"/>
        </w:rPr>
      </w:pPr>
      <w:bookmarkStart w:id="42" w:name="_Toc500949101"/>
      <w:r w:rsidRPr="00B40390">
        <w:rPr>
          <w:color w:val="000000" w:themeColor="text1"/>
        </w:rPr>
        <w:t xml:space="preserve">This solution </w:t>
      </w:r>
    </w:p>
    <w:p w14:paraId="05CB487F" w14:textId="01D68EB5" w:rsidR="00326B8C" w:rsidRPr="00B40390" w:rsidRDefault="00326B8C" w:rsidP="00326B8C">
      <w:pPr>
        <w:pStyle w:val="B1"/>
        <w:ind w:left="0" w:firstLine="0"/>
        <w:rPr>
          <w:color w:val="000000" w:themeColor="text1"/>
        </w:rPr>
      </w:pPr>
      <w:r w:rsidRPr="00B40390">
        <w:rPr>
          <w:color w:val="000000" w:themeColor="text1"/>
        </w:rPr>
        <w:t>-</w:t>
      </w:r>
      <w:r w:rsidRPr="00B40390">
        <w:rPr>
          <w:color w:val="000000" w:themeColor="text1"/>
        </w:rPr>
        <w:tab/>
        <w:t>addresses Key Issue #22</w:t>
      </w:r>
      <w:r w:rsidR="00A611F5">
        <w:rPr>
          <w:color w:val="000000" w:themeColor="text1"/>
        </w:rPr>
        <w:t>.1</w:t>
      </w:r>
      <w:r w:rsidRPr="00B40390">
        <w:rPr>
          <w:color w:val="000000" w:themeColor="text1"/>
        </w:rPr>
        <w:t xml:space="preserve"> </w:t>
      </w:r>
    </w:p>
    <w:p w14:paraId="62A8EC87" w14:textId="228A9D9A" w:rsidR="00326B8C" w:rsidRDefault="00326B8C" w:rsidP="00326B8C">
      <w:pPr>
        <w:pStyle w:val="B1"/>
        <w:ind w:left="0" w:firstLine="0"/>
        <w:rPr>
          <w:color w:val="000000" w:themeColor="text1"/>
        </w:rPr>
      </w:pPr>
      <w:r w:rsidRPr="00B40390">
        <w:rPr>
          <w:color w:val="000000" w:themeColor="text1"/>
        </w:rPr>
        <w:t xml:space="preserve">- </w:t>
      </w:r>
      <w:r w:rsidRPr="00B40390">
        <w:rPr>
          <w:color w:val="000000" w:themeColor="text1"/>
        </w:rPr>
        <w:tab/>
        <w:t xml:space="preserve">proposes </w:t>
      </w:r>
      <w:r>
        <w:rPr>
          <w:color w:val="000000" w:themeColor="text1"/>
        </w:rPr>
        <w:t xml:space="preserve">architectural requirement that 6GS </w:t>
      </w:r>
      <w:r w:rsidR="001642B5" w:rsidRPr="001642B5">
        <w:rPr>
          <w:color w:val="000000" w:themeColor="text1"/>
        </w:rPr>
        <w:t>shall enable compute task offloading</w:t>
      </w:r>
      <w:r w:rsidR="001642B5">
        <w:rPr>
          <w:color w:val="000000" w:themeColor="text1"/>
        </w:rPr>
        <w:t xml:space="preserve"> agnostic to</w:t>
      </w:r>
      <w:r w:rsidR="001642B5" w:rsidRPr="001642B5">
        <w:rPr>
          <w:color w:val="000000" w:themeColor="text1"/>
        </w:rPr>
        <w:t xml:space="preserve"> </w:t>
      </w:r>
      <w:r w:rsidR="001642B5">
        <w:rPr>
          <w:color w:val="000000" w:themeColor="text1"/>
        </w:rPr>
        <w:t>the</w:t>
      </w:r>
      <w:r w:rsidR="001642B5" w:rsidRPr="001642B5">
        <w:rPr>
          <w:color w:val="000000" w:themeColor="text1"/>
        </w:rPr>
        <w:t xml:space="preserve"> specific application-layer protocol, allowing diverse computing frameworks to be deployed</w:t>
      </w:r>
      <w:r w:rsidR="001642B5">
        <w:rPr>
          <w:color w:val="000000" w:themeColor="text1"/>
        </w:rPr>
        <w:t>.</w:t>
      </w:r>
    </w:p>
    <w:p w14:paraId="3D4F7B1D" w14:textId="1E5ECBE6" w:rsidR="008A6B10" w:rsidRPr="006D4782" w:rsidRDefault="008A6B10" w:rsidP="006D4782">
      <w:pPr>
        <w:rPr>
          <w:color w:val="000000" w:themeColor="text1"/>
          <w:lang w:val="en-DE"/>
        </w:rPr>
      </w:pPr>
      <w:r>
        <w:rPr>
          <w:color w:val="000000" w:themeColor="text1"/>
        </w:rPr>
        <w:t>-    proposes architectural requirement that</w:t>
      </w:r>
      <w:r w:rsidR="00F67174" w:rsidRPr="00F67174">
        <w:rPr>
          <w:color w:val="000000" w:themeColor="text1"/>
        </w:rPr>
        <w:t xml:space="preserve"> </w:t>
      </w:r>
      <w:r w:rsidR="006D4782" w:rsidRPr="00F67174">
        <w:rPr>
          <w:color w:val="000000" w:themeColor="text1"/>
        </w:rPr>
        <w:t>6GS</w:t>
      </w:r>
      <w:r w:rsidR="006D4782">
        <w:rPr>
          <w:color w:val="000000" w:themeColor="text1"/>
        </w:rPr>
        <w:t xml:space="preserve"> </w:t>
      </w:r>
      <w:r w:rsidR="006D4782" w:rsidRPr="0089425D">
        <w:rPr>
          <w:color w:val="000000" w:themeColor="text1"/>
        </w:rPr>
        <w:t xml:space="preserve">shall </w:t>
      </w:r>
      <w:r w:rsidR="006D4782">
        <w:rPr>
          <w:color w:val="000000" w:themeColor="text1"/>
        </w:rPr>
        <w:t xml:space="preserve">support applying per-subscriber policies related to compute offload, while </w:t>
      </w:r>
      <w:r w:rsidR="006D4782" w:rsidRPr="0089425D">
        <w:rPr>
          <w:color w:val="000000" w:themeColor="text1"/>
        </w:rPr>
        <w:t>ensur</w:t>
      </w:r>
      <w:r w:rsidR="006D4782">
        <w:rPr>
          <w:color w:val="000000" w:themeColor="text1"/>
        </w:rPr>
        <w:t>ing</w:t>
      </w:r>
      <w:r w:rsidR="006D4782" w:rsidRPr="0089425D">
        <w:rPr>
          <w:color w:val="000000" w:themeColor="text1"/>
        </w:rPr>
        <w:t xml:space="preserve"> that subscriber </w:t>
      </w:r>
      <w:r w:rsidR="006D4782">
        <w:rPr>
          <w:color w:val="000000" w:themeColor="text1"/>
        </w:rPr>
        <w:t>information from network domain</w:t>
      </w:r>
      <w:r w:rsidR="006D4782" w:rsidRPr="0089425D">
        <w:rPr>
          <w:color w:val="000000" w:themeColor="text1"/>
        </w:rPr>
        <w:t xml:space="preserve"> is not exposed to compute resources</w:t>
      </w:r>
      <w:r w:rsidR="006D4782">
        <w:rPr>
          <w:color w:val="000000" w:themeColor="text1"/>
        </w:rPr>
        <w:t xml:space="preserve"> and computing task specific information from compute domain is not exposed to the network.</w:t>
      </w:r>
    </w:p>
    <w:p w14:paraId="20F858F8" w14:textId="7AE8B7E8" w:rsidR="00F67174" w:rsidRDefault="00F67174" w:rsidP="00326B8C">
      <w:pPr>
        <w:pStyle w:val="B1"/>
        <w:ind w:left="0" w:firstLine="0"/>
        <w:rPr>
          <w:color w:val="000000" w:themeColor="text1"/>
          <w:lang w:val="en-DE"/>
        </w:rPr>
      </w:pPr>
      <w:r>
        <w:rPr>
          <w:color w:val="000000" w:themeColor="text1"/>
        </w:rPr>
        <w:t xml:space="preserve">-   defines compute resource as </w:t>
      </w:r>
      <w:r w:rsidRPr="00F67174">
        <w:rPr>
          <w:color w:val="000000" w:themeColor="text1"/>
          <w:lang w:val="en-DE"/>
        </w:rPr>
        <w:t>the application layer framework consisting of hardware and software components, that receives and processes a client’s request for offload of a computing task.</w:t>
      </w:r>
    </w:p>
    <w:p w14:paraId="5E570A49" w14:textId="5295FB13" w:rsidR="00245CA1" w:rsidRPr="00B40390" w:rsidRDefault="00245CA1" w:rsidP="00326B8C">
      <w:pPr>
        <w:pStyle w:val="B1"/>
        <w:ind w:left="0" w:firstLine="0"/>
        <w:rPr>
          <w:color w:val="000000" w:themeColor="text1"/>
        </w:rPr>
      </w:pPr>
      <w:r>
        <w:rPr>
          <w:color w:val="000000" w:themeColor="text1"/>
          <w:lang w:val="en-DE"/>
        </w:rPr>
        <w:t xml:space="preserve">- </w:t>
      </w:r>
      <w:r w:rsidR="00063789">
        <w:rPr>
          <w:color w:val="000000" w:themeColor="text1"/>
          <w:lang w:val="en-DE"/>
        </w:rPr>
        <w:t xml:space="preserve"> </w:t>
      </w:r>
      <w:r>
        <w:rPr>
          <w:color w:val="000000" w:themeColor="text1"/>
          <w:lang w:val="en-DE"/>
        </w:rPr>
        <w:t>des</w:t>
      </w:r>
      <w:r w:rsidR="00063789">
        <w:rPr>
          <w:color w:val="000000" w:themeColor="text1"/>
          <w:lang w:val="en-DE"/>
        </w:rPr>
        <w:t>c</w:t>
      </w:r>
      <w:r>
        <w:rPr>
          <w:color w:val="000000" w:themeColor="text1"/>
          <w:lang w:val="en-DE"/>
        </w:rPr>
        <w:t>ribes the overall system architecture for compute in 6G</w:t>
      </w:r>
      <w:r w:rsidR="00B35D13">
        <w:rPr>
          <w:color w:val="000000" w:themeColor="text1"/>
          <w:lang w:val="en-DE"/>
        </w:rPr>
        <w:t xml:space="preserve">. </w:t>
      </w:r>
    </w:p>
    <w:p w14:paraId="761E6D37" w14:textId="77777777" w:rsidR="0036775E" w:rsidRPr="001D0732" w:rsidRDefault="0036775E" w:rsidP="0036775E"/>
    <w:p w14:paraId="32C31B32" w14:textId="3D27394E" w:rsidR="00E86D10" w:rsidRPr="00F67174" w:rsidRDefault="0036775E" w:rsidP="00F67174">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bookmarkEnd w:id="43"/>
      <w:bookmarkEnd w:id="44"/>
      <w:bookmarkEnd w:id="45"/>
      <w:bookmarkEnd w:id="46"/>
      <w:bookmarkEnd w:id="47"/>
      <w:bookmarkEnd w:id="48"/>
      <w:bookmarkEnd w:id="49"/>
    </w:p>
    <w:p w14:paraId="24E119A5" w14:textId="05B17130" w:rsidR="00E86D10" w:rsidRPr="00A343BD" w:rsidRDefault="00E86D10" w:rsidP="00E86D10">
      <w:pPr>
        <w:rPr>
          <w:color w:val="000000" w:themeColor="text1"/>
          <w:lang w:val="en-DE"/>
        </w:rPr>
      </w:pPr>
      <w:r w:rsidRPr="00A343BD">
        <w:rPr>
          <w:color w:val="000000" w:themeColor="text1"/>
          <w:lang w:val="en-DE"/>
        </w:rPr>
        <w:t xml:space="preserve">This solution addresses the Key Issue #22 </w:t>
      </w:r>
      <w:r w:rsidR="007D4814">
        <w:rPr>
          <w:color w:val="000000" w:themeColor="text1"/>
          <w:lang w:val="en-DE"/>
        </w:rPr>
        <w:t>, bullet #1</w:t>
      </w:r>
    </w:p>
    <w:p w14:paraId="51FEFAE6" w14:textId="5035C444" w:rsidR="00B75860" w:rsidRPr="00B75860" w:rsidRDefault="00B75860" w:rsidP="00B75860">
      <w:pPr>
        <w:pStyle w:val="Heading5"/>
      </w:pPr>
      <w:r>
        <w:t>6.X.Y.</w:t>
      </w:r>
      <w:r w:rsidR="00D052DF">
        <w:t>1.1</w:t>
      </w:r>
      <w:r>
        <w:t xml:space="preserve"> </w:t>
      </w:r>
      <w:r w:rsidRPr="00B75860">
        <w:t>Common scenarios for compute offload</w:t>
      </w:r>
    </w:p>
    <w:p w14:paraId="70D2595A" w14:textId="1B100E3D" w:rsidR="001C3378" w:rsidRPr="00F67174" w:rsidRDefault="00B75860" w:rsidP="001C3378">
      <w:pPr>
        <w:rPr>
          <w:b/>
          <w:bCs/>
          <w:color w:val="000000" w:themeColor="text1"/>
          <w:lang w:val="x-none"/>
        </w:rPr>
      </w:pPr>
      <w:r>
        <w:rPr>
          <w:color w:val="000000" w:themeColor="text1"/>
          <w:lang w:val="x-none"/>
        </w:rPr>
        <w:t xml:space="preserve">Applications that rely on offloading tasks from a client device to a cloud based compute resource </w:t>
      </w:r>
      <w:r w:rsidR="001C3378">
        <w:rPr>
          <w:color w:val="000000" w:themeColor="text1"/>
          <w:lang w:val="x-none"/>
        </w:rPr>
        <w:t xml:space="preserve">rely on a framework </w:t>
      </w:r>
      <w:r w:rsidR="001C3378">
        <w:rPr>
          <w:color w:val="000000" w:themeColor="text1"/>
          <w:lang w:val="en-DE"/>
        </w:rPr>
        <w:t>that</w:t>
      </w:r>
      <w:r w:rsidR="001C3378" w:rsidRPr="00A343BD">
        <w:rPr>
          <w:color w:val="000000" w:themeColor="text1"/>
          <w:lang w:val="en-DE"/>
        </w:rPr>
        <w:t xml:space="preserve"> ha</w:t>
      </w:r>
      <w:r w:rsidR="001C3378">
        <w:rPr>
          <w:color w:val="000000" w:themeColor="text1"/>
          <w:lang w:val="en-DE"/>
        </w:rPr>
        <w:t>s</w:t>
      </w:r>
      <w:r w:rsidR="001C3378" w:rsidRPr="00A343BD">
        <w:rPr>
          <w:color w:val="000000" w:themeColor="text1"/>
          <w:lang w:val="en-DE"/>
        </w:rPr>
        <w:t xml:space="preserve"> </w:t>
      </w:r>
      <w:r>
        <w:rPr>
          <w:color w:val="000000" w:themeColor="text1"/>
          <w:lang w:val="en-DE"/>
        </w:rPr>
        <w:t>both</w:t>
      </w:r>
      <w:r w:rsidR="001C3378" w:rsidRPr="00A343BD">
        <w:rPr>
          <w:color w:val="000000" w:themeColor="text1"/>
          <w:lang w:val="en-DE"/>
        </w:rPr>
        <w:t xml:space="preserve"> client side component and server side component</w:t>
      </w:r>
      <w:r w:rsidR="001C3378">
        <w:rPr>
          <w:color w:val="000000" w:themeColor="text1"/>
          <w:lang w:val="en-DE"/>
        </w:rPr>
        <w:t>. The client side component enables application clients to request for offloading tasks.</w:t>
      </w:r>
      <w:r w:rsidR="00C64A64">
        <w:rPr>
          <w:color w:val="000000" w:themeColor="text1"/>
          <w:lang w:val="en-DE"/>
        </w:rPr>
        <w:t xml:space="preserve"> Some examples of these are Private Cloud Compute, Juice GPU-over-IP frameworks.</w:t>
      </w:r>
    </w:p>
    <w:p w14:paraId="1DCE7D60" w14:textId="6275C606" w:rsidR="00E86D10" w:rsidRDefault="00E86D10" w:rsidP="00E86D10">
      <w:pPr>
        <w:rPr>
          <w:color w:val="000000" w:themeColor="text1"/>
          <w:lang w:val="en-DE"/>
        </w:rPr>
      </w:pPr>
      <w:r w:rsidRPr="00B75860">
        <w:rPr>
          <w:color w:val="000000" w:themeColor="text1"/>
          <w:lang w:val="en-DE"/>
        </w:rPr>
        <w:t>The application clients deployed on the UE may be following any of these architecture</w:t>
      </w:r>
      <w:r w:rsidR="00C64A64" w:rsidRPr="00B75860">
        <w:rPr>
          <w:color w:val="000000" w:themeColor="text1"/>
          <w:lang w:val="en-DE"/>
        </w:rPr>
        <w:t>s</w:t>
      </w:r>
      <w:r w:rsidRPr="00B75860">
        <w:rPr>
          <w:color w:val="000000" w:themeColor="text1"/>
          <w:lang w:val="en-DE"/>
        </w:rPr>
        <w:t xml:space="preserve">. The type of offload server suitable to that application vary depending on the </w:t>
      </w:r>
      <w:r w:rsidR="001C3378" w:rsidRPr="00B75860">
        <w:rPr>
          <w:color w:val="000000" w:themeColor="text1"/>
          <w:lang w:val="en-DE"/>
        </w:rPr>
        <w:t>application design</w:t>
      </w:r>
      <w:r w:rsidRPr="00B75860">
        <w:rPr>
          <w:color w:val="000000" w:themeColor="text1"/>
          <w:lang w:val="en-DE"/>
        </w:rPr>
        <w:t>. This information may not be visible to the UE (especially MT part of the UE).</w:t>
      </w:r>
      <w:r w:rsidR="00B75860">
        <w:rPr>
          <w:color w:val="000000" w:themeColor="text1"/>
          <w:lang w:val="en-DE"/>
        </w:rPr>
        <w:t xml:space="preserve"> </w:t>
      </w:r>
      <w:r>
        <w:rPr>
          <w:color w:val="000000" w:themeColor="text1"/>
          <w:lang w:val="en-DE"/>
        </w:rPr>
        <w:t xml:space="preserve">  </w:t>
      </w:r>
    </w:p>
    <w:p w14:paraId="60341809" w14:textId="50AEC1C9" w:rsidR="00B75860" w:rsidRPr="00B75860" w:rsidRDefault="00B75860" w:rsidP="00E86D10">
      <w:pPr>
        <w:rPr>
          <w:b/>
          <w:bCs/>
          <w:color w:val="000000" w:themeColor="text1"/>
          <w:lang w:val="en-DE"/>
        </w:rPr>
      </w:pPr>
      <w:r>
        <w:rPr>
          <w:color w:val="000000" w:themeColor="text1"/>
          <w:lang w:val="en-DE"/>
        </w:rPr>
        <w:t>It is not possible for the UE to autonomously decide about offloading compute tasks. The</w:t>
      </w:r>
      <w:r w:rsidR="00E86D10">
        <w:rPr>
          <w:color w:val="000000" w:themeColor="text1"/>
          <w:lang w:val="en-DE"/>
        </w:rPr>
        <w:t xml:space="preserve"> </w:t>
      </w:r>
      <w:r w:rsidR="00E86D10" w:rsidRPr="00C64A64">
        <w:rPr>
          <w:color w:val="000000" w:themeColor="text1"/>
          <w:lang w:val="en-DE"/>
        </w:rPr>
        <w:t>applications</w:t>
      </w:r>
      <w:r>
        <w:rPr>
          <w:color w:val="000000" w:themeColor="text1"/>
          <w:lang w:val="en-DE"/>
        </w:rPr>
        <w:t xml:space="preserve"> have to be</w:t>
      </w:r>
      <w:r w:rsidR="00E86D10" w:rsidRPr="00C64A64">
        <w:rPr>
          <w:color w:val="000000" w:themeColor="text1"/>
          <w:lang w:val="en-DE"/>
        </w:rPr>
        <w:t xml:space="preserve"> specially designed to </w:t>
      </w:r>
      <w:r>
        <w:rPr>
          <w:color w:val="000000" w:themeColor="text1"/>
          <w:lang w:val="en-DE"/>
        </w:rPr>
        <w:t>take benefit</w:t>
      </w:r>
      <w:r w:rsidR="00E86D10" w:rsidRPr="00C64A64">
        <w:rPr>
          <w:color w:val="000000" w:themeColor="text1"/>
          <w:lang w:val="en-DE"/>
        </w:rPr>
        <w:t xml:space="preserve"> </w:t>
      </w:r>
      <w:r>
        <w:rPr>
          <w:color w:val="000000" w:themeColor="text1"/>
          <w:lang w:val="en-DE"/>
        </w:rPr>
        <w:t>from</w:t>
      </w:r>
      <w:r w:rsidR="00E86D10" w:rsidRPr="00C64A64">
        <w:rPr>
          <w:color w:val="000000" w:themeColor="text1"/>
          <w:lang w:val="en-DE"/>
        </w:rPr>
        <w:t xml:space="preserve"> the distributed computing architecture. </w:t>
      </w:r>
      <w:r w:rsidR="00E86D10" w:rsidRPr="009D0726">
        <w:rPr>
          <w:color w:val="000000" w:themeColor="text1"/>
          <w:lang w:val="en-DE"/>
        </w:rPr>
        <w:t>If the</w:t>
      </w:r>
      <w:r w:rsidR="00E86D10">
        <w:rPr>
          <w:color w:val="000000" w:themeColor="text1"/>
          <w:lang w:val="en-DE"/>
        </w:rPr>
        <w:t xml:space="preserve">se frameworks </w:t>
      </w:r>
      <w:r w:rsidR="00E86D10" w:rsidRPr="009D0726">
        <w:rPr>
          <w:color w:val="000000" w:themeColor="text1"/>
          <w:lang w:val="en-DE"/>
        </w:rPr>
        <w:t xml:space="preserve">are dealing with applications not designed for parallelism or </w:t>
      </w:r>
      <w:r w:rsidR="00E86D10">
        <w:rPr>
          <w:color w:val="000000" w:themeColor="text1"/>
          <w:lang w:val="en-DE"/>
        </w:rPr>
        <w:t xml:space="preserve">distributed </w:t>
      </w:r>
      <w:r w:rsidR="00E86D10" w:rsidRPr="009D0726">
        <w:rPr>
          <w:color w:val="000000" w:themeColor="text1"/>
          <w:lang w:val="en-DE"/>
        </w:rPr>
        <w:t>comput</w:t>
      </w:r>
      <w:r w:rsidR="00E86D10">
        <w:rPr>
          <w:color w:val="000000" w:themeColor="text1"/>
          <w:lang w:val="en-DE"/>
        </w:rPr>
        <w:t>ing</w:t>
      </w:r>
      <w:r w:rsidR="00E86D10" w:rsidRPr="009D0726">
        <w:rPr>
          <w:color w:val="000000" w:themeColor="text1"/>
          <w:lang w:val="en-DE"/>
        </w:rPr>
        <w:t>, the</w:t>
      </w:r>
      <w:r w:rsidR="00E86D10">
        <w:rPr>
          <w:color w:val="000000" w:themeColor="text1"/>
          <w:lang w:val="en-DE"/>
        </w:rPr>
        <w:t>y</w:t>
      </w:r>
      <w:r w:rsidR="00E86D10" w:rsidRPr="009D0726">
        <w:rPr>
          <w:color w:val="000000" w:themeColor="text1"/>
          <w:lang w:val="en-DE"/>
        </w:rPr>
        <w:t xml:space="preserve"> cannot function optimally.</w:t>
      </w:r>
      <w:r>
        <w:rPr>
          <w:color w:val="000000" w:themeColor="text1"/>
          <w:lang w:val="en-DE"/>
        </w:rPr>
        <w:t xml:space="preserve"> </w:t>
      </w:r>
    </w:p>
    <w:p w14:paraId="16FA41B9" w14:textId="19482F51" w:rsidR="00E86D10" w:rsidRDefault="00E86D10" w:rsidP="00E86D10">
      <w:pPr>
        <w:rPr>
          <w:color w:val="000000" w:themeColor="text1"/>
          <w:lang w:val="en-DE"/>
        </w:rPr>
      </w:pPr>
      <w:r w:rsidRPr="009D0726">
        <w:rPr>
          <w:color w:val="000000" w:themeColor="text1"/>
          <w:lang w:val="en-DE"/>
        </w:rPr>
        <w:t>The</w:t>
      </w:r>
      <w:r w:rsidR="00B75860">
        <w:rPr>
          <w:color w:val="000000" w:themeColor="text1"/>
          <w:lang w:val="en-DE"/>
        </w:rPr>
        <w:t xml:space="preserve"> applications</w:t>
      </w:r>
      <w:r w:rsidRPr="009D0726">
        <w:rPr>
          <w:color w:val="000000" w:themeColor="text1"/>
          <w:lang w:val="en-DE"/>
        </w:rPr>
        <w:t xml:space="preserve"> execute</w:t>
      </w:r>
      <w:r w:rsidR="00B75860">
        <w:rPr>
          <w:color w:val="000000" w:themeColor="text1"/>
          <w:lang w:val="en-DE"/>
        </w:rPr>
        <w:t xml:space="preserve"> task </w:t>
      </w:r>
      <w:r>
        <w:rPr>
          <w:color w:val="000000" w:themeColor="text1"/>
          <w:lang w:val="en-DE"/>
        </w:rPr>
        <w:t xml:space="preserve">offload to a site that is hosting a complementary server side software.  The server side component  helps to discover and/or to map the offloaded tasks to specific hardware (CPU, GPU) resources. The server side software is designed exclusively for the architecture of underlying harware.  </w:t>
      </w:r>
    </w:p>
    <w:p w14:paraId="19B80950" w14:textId="66D91F1C" w:rsidR="00E86D10" w:rsidRDefault="00E86D10" w:rsidP="00E86D10">
      <w:pPr>
        <w:rPr>
          <w:color w:val="000000" w:themeColor="text1"/>
          <w:lang w:val="en-DE"/>
        </w:rPr>
      </w:pPr>
      <w:r>
        <w:rPr>
          <w:color w:val="000000" w:themeColor="text1"/>
          <w:lang w:val="en-DE"/>
        </w:rPr>
        <w:t>Compute offload is a specialised service that needs to be supported by an application layer framework. In summary, it is not expected that 6G compute offload provide</w:t>
      </w:r>
      <w:r w:rsidR="00BE5F9A">
        <w:rPr>
          <w:color w:val="000000" w:themeColor="text1"/>
          <w:lang w:val="en-DE"/>
        </w:rPr>
        <w:t>s</w:t>
      </w:r>
      <w:r>
        <w:rPr>
          <w:color w:val="000000" w:themeColor="text1"/>
          <w:lang w:val="en-DE"/>
        </w:rPr>
        <w:t xml:space="preserve"> a generic compute offload capability for any type of application running on a UE. </w:t>
      </w:r>
    </w:p>
    <w:p w14:paraId="58D1CF28" w14:textId="3E5D21F7" w:rsidR="00B75860" w:rsidRDefault="00B75860" w:rsidP="00E86D10">
      <w:pPr>
        <w:rPr>
          <w:color w:val="000000" w:themeColor="text1"/>
          <w:lang w:val="en-DE"/>
        </w:rPr>
      </w:pPr>
      <w:r>
        <w:rPr>
          <w:color w:val="000000" w:themeColor="text1"/>
          <w:lang w:val="en-DE"/>
        </w:rPr>
        <w:t xml:space="preserve">One of the key features of the commonly used application layer frameworks is their accessibility from any type of network (cellular, non-cellular). These frameworks are closely related to the nature of applications (e.g., AI) and the hardware resources they require rather than the networks on which they are deployed. The interactions that enables application clients to execute a task offload is not foreseen to be in the scope of SA2 activities. </w:t>
      </w:r>
    </w:p>
    <w:p w14:paraId="10A61C97" w14:textId="2EF97605" w:rsidR="00E86D10" w:rsidRDefault="00E86D10" w:rsidP="00E86D10">
      <w:pPr>
        <w:rPr>
          <w:color w:val="000000" w:themeColor="text1"/>
          <w:lang w:val="en-DE"/>
        </w:rPr>
      </w:pPr>
      <w:r>
        <w:rPr>
          <w:color w:val="000000" w:themeColor="text1"/>
          <w:lang w:val="en-DE"/>
        </w:rPr>
        <w:lastRenderedPageBreak/>
        <w:t>It is recommended that SA2’s aim should be to</w:t>
      </w:r>
      <w:r w:rsidR="00063789">
        <w:rPr>
          <w:color w:val="000000" w:themeColor="text1"/>
          <w:lang w:val="en-DE"/>
        </w:rPr>
        <w:t xml:space="preserve"> ensure an architecture that appeals to a broader set of applications/application developers. SA2 6G Computing architecutre should </w:t>
      </w:r>
      <w:r w:rsidR="0089425D">
        <w:rPr>
          <w:color w:val="000000" w:themeColor="text1"/>
          <w:lang w:val="en-DE"/>
        </w:rPr>
        <w:t>enabl</w:t>
      </w:r>
      <w:r w:rsidR="00063789">
        <w:rPr>
          <w:color w:val="000000" w:themeColor="text1"/>
          <w:lang w:val="en-DE"/>
        </w:rPr>
        <w:t xml:space="preserve">e </w:t>
      </w:r>
      <w:r w:rsidR="0089425D">
        <w:rPr>
          <w:color w:val="000000" w:themeColor="text1"/>
          <w:lang w:val="en-DE"/>
        </w:rPr>
        <w:t xml:space="preserve">diverse types of </w:t>
      </w:r>
      <w:r>
        <w:rPr>
          <w:color w:val="000000" w:themeColor="text1"/>
          <w:lang w:val="en-DE"/>
        </w:rPr>
        <w:t>application layer framework</w:t>
      </w:r>
      <w:r w:rsidR="0089425D">
        <w:rPr>
          <w:color w:val="000000" w:themeColor="text1"/>
          <w:lang w:val="en-DE"/>
        </w:rPr>
        <w:t>s</w:t>
      </w:r>
      <w:r>
        <w:rPr>
          <w:color w:val="000000" w:themeColor="text1"/>
          <w:lang w:val="en-DE"/>
        </w:rPr>
        <w:t xml:space="preserve"> </w:t>
      </w:r>
      <w:r w:rsidR="00063789">
        <w:rPr>
          <w:color w:val="000000" w:themeColor="text1"/>
          <w:lang w:val="en-DE"/>
        </w:rPr>
        <w:t>for</w:t>
      </w:r>
      <w:r>
        <w:rPr>
          <w:color w:val="000000" w:themeColor="text1"/>
          <w:lang w:val="en-DE"/>
        </w:rPr>
        <w:t xml:space="preserve"> compute offload</w:t>
      </w:r>
      <w:r w:rsidR="00063789">
        <w:rPr>
          <w:color w:val="000000" w:themeColor="text1"/>
          <w:lang w:val="en-DE"/>
        </w:rPr>
        <w:t xml:space="preserve"> to be deployed</w:t>
      </w:r>
      <w:r>
        <w:rPr>
          <w:color w:val="000000" w:themeColor="text1"/>
          <w:lang w:val="en-DE"/>
        </w:rPr>
        <w:t xml:space="preserve">.  </w:t>
      </w:r>
    </w:p>
    <w:p w14:paraId="4B2D69A3" w14:textId="77777777" w:rsidR="00E86D10" w:rsidRPr="007E3B6B" w:rsidRDefault="00E86D10" w:rsidP="00E86D10">
      <w:pPr>
        <w:rPr>
          <w:b/>
          <w:bCs/>
          <w:color w:val="000000" w:themeColor="text1"/>
          <w:lang w:val="en-DE"/>
        </w:rPr>
      </w:pPr>
      <w:r w:rsidRPr="007E3B6B">
        <w:rPr>
          <w:b/>
          <w:bCs/>
          <w:color w:val="000000" w:themeColor="text1"/>
        </w:rPr>
        <w:t>Potential Architectural requirement</w:t>
      </w:r>
      <w:r>
        <w:rPr>
          <w:b/>
          <w:bCs/>
          <w:color w:val="000000" w:themeColor="text1"/>
        </w:rPr>
        <w:t xml:space="preserve"> 1:</w:t>
      </w:r>
      <w:r w:rsidRPr="007E3B6B">
        <w:rPr>
          <w:b/>
          <w:bCs/>
          <w:color w:val="000000" w:themeColor="text1"/>
        </w:rPr>
        <w:t xml:space="preserve"> </w:t>
      </w:r>
    </w:p>
    <w:p w14:paraId="283A7918" w14:textId="3D59C9F6" w:rsidR="00E86D10" w:rsidRDefault="00E86D10" w:rsidP="00E86D10">
      <w:pPr>
        <w:rPr>
          <w:color w:val="000000" w:themeColor="text1"/>
        </w:rPr>
      </w:pPr>
      <w:r>
        <w:rPr>
          <w:color w:val="000000" w:themeColor="text1"/>
        </w:rPr>
        <w:t xml:space="preserve">6G Compute: </w:t>
      </w:r>
      <w:r w:rsidR="0089425D" w:rsidRPr="0089425D">
        <w:rPr>
          <w:color w:val="000000" w:themeColor="text1"/>
        </w:rPr>
        <w:t>6GS shall enable compute task offloading agnostic to the specific application-layer protocol, allowing diverse computing frameworks to be deployed</w:t>
      </w:r>
      <w:r w:rsidRPr="007E3B6B">
        <w:rPr>
          <w:color w:val="000000" w:themeColor="text1"/>
        </w:rPr>
        <w:t>.</w:t>
      </w:r>
      <w:r>
        <w:rPr>
          <w:color w:val="000000" w:themeColor="text1"/>
        </w:rPr>
        <w:t xml:space="preserve"> </w:t>
      </w:r>
    </w:p>
    <w:p w14:paraId="66445041" w14:textId="77777777" w:rsidR="00E86D10" w:rsidRDefault="00E86D10" w:rsidP="00E86D10">
      <w:pPr>
        <w:rPr>
          <w:color w:val="000000" w:themeColor="text1"/>
        </w:rPr>
      </w:pPr>
    </w:p>
    <w:p w14:paraId="65C7B2D7" w14:textId="7B3ED067" w:rsidR="00E86D10" w:rsidRPr="00B75860" w:rsidRDefault="00B75860" w:rsidP="00B75860">
      <w:pPr>
        <w:pStyle w:val="Heading5"/>
      </w:pPr>
      <w:r>
        <w:t>6.X.Y.</w:t>
      </w:r>
      <w:r w:rsidR="00D052DF">
        <w:t>1.2</w:t>
      </w:r>
      <w:r>
        <w:t xml:space="preserve"> </w:t>
      </w:r>
      <w:r w:rsidR="00E86D10" w:rsidRPr="00B75860">
        <w:t xml:space="preserve">Ensuring user privacy for compute offload </w:t>
      </w:r>
    </w:p>
    <w:p w14:paraId="3924CB28" w14:textId="78DB1316" w:rsidR="00E86D10" w:rsidRDefault="00063789" w:rsidP="00E86D10">
      <w:pPr>
        <w:rPr>
          <w:color w:val="000000" w:themeColor="text1"/>
        </w:rPr>
      </w:pPr>
      <w:r>
        <w:rPr>
          <w:color w:val="000000" w:themeColor="text1"/>
        </w:rPr>
        <w:t>One of the</w:t>
      </w:r>
      <w:r w:rsidR="006D333B">
        <w:rPr>
          <w:color w:val="000000" w:themeColor="text1"/>
        </w:rPr>
        <w:t xml:space="preserve"> key anticipated enhancements </w:t>
      </w:r>
      <w:r w:rsidR="00E11FD4">
        <w:rPr>
          <w:color w:val="000000" w:themeColor="text1"/>
        </w:rPr>
        <w:t>for compute architecture in 6G</w:t>
      </w:r>
      <w:r w:rsidR="006D333B">
        <w:rPr>
          <w:color w:val="000000" w:themeColor="text1"/>
        </w:rPr>
        <w:t xml:space="preserve"> is to allow charging subscribers</w:t>
      </w:r>
      <w:r w:rsidR="00E11FD4">
        <w:rPr>
          <w:color w:val="000000" w:themeColor="text1"/>
        </w:rPr>
        <w:t xml:space="preserve"> in both compute and communication domains. Acknowledging the importance to allow diverse charging models for MNO, it should also be noted that c</w:t>
      </w:r>
      <w:r w:rsidR="00E86D10">
        <w:rPr>
          <w:color w:val="000000" w:themeColor="text1"/>
        </w:rPr>
        <w:t>ompute offload for processing workloads</w:t>
      </w:r>
      <w:r w:rsidR="00B75860">
        <w:rPr>
          <w:color w:val="000000" w:themeColor="text1"/>
        </w:rPr>
        <w:t xml:space="preserve"> (e.g. AI)</w:t>
      </w:r>
      <w:r w:rsidR="00E86D10">
        <w:rPr>
          <w:color w:val="000000" w:themeColor="text1"/>
        </w:rPr>
        <w:t xml:space="preserve"> presents another unique challenge. A typical generative AI prompt may carry sensitive user information and it is essential to minimize exposure of such information to the 6G system. Even though the AI inference related communication can be assumed to be end-to-end encrypted, there is a potential for gathering information from the metadata shared at compute offload level (for example, pattern observed from the nature of tasks that are offloaded, location of the client).  </w:t>
      </w:r>
    </w:p>
    <w:p w14:paraId="53928A55" w14:textId="58C93707" w:rsidR="00E86D10" w:rsidRPr="008B2860" w:rsidRDefault="00E86D10" w:rsidP="00E86D10">
      <w:pPr>
        <w:rPr>
          <w:color w:val="000000" w:themeColor="text1"/>
        </w:rPr>
      </w:pPr>
      <w:r w:rsidRPr="008B2860">
        <w:rPr>
          <w:color w:val="000000" w:themeColor="text1"/>
        </w:rPr>
        <w:t>The need to protect user privacy is not only relevant for AI workload offloading. This is applicable for any computing offload activity such that</w:t>
      </w:r>
      <w:r w:rsidR="00ED7EEC">
        <w:rPr>
          <w:color w:val="000000" w:themeColor="text1"/>
        </w:rPr>
        <w:t xml:space="preserve"> capability of combining</w:t>
      </w:r>
      <w:r w:rsidRPr="008B2860">
        <w:rPr>
          <w:color w:val="000000" w:themeColor="text1"/>
        </w:rPr>
        <w:t xml:space="preserve"> metadata on the offloading task with other information </w:t>
      </w:r>
      <w:r w:rsidR="00ED7EEC">
        <w:rPr>
          <w:color w:val="000000" w:themeColor="text1"/>
        </w:rPr>
        <w:t>about</w:t>
      </w:r>
      <w:r w:rsidRPr="008B2860">
        <w:rPr>
          <w:color w:val="000000" w:themeColor="text1"/>
        </w:rPr>
        <w:t xml:space="preserve"> the UE (e.g., GUTI, Registration, Session Management) can be detrimental to subscriber privacy. </w:t>
      </w:r>
    </w:p>
    <w:p w14:paraId="4D14DED8" w14:textId="3A50F5B0" w:rsidR="00E86D10" w:rsidRDefault="00E86D10" w:rsidP="00E86D10">
      <w:pPr>
        <w:rPr>
          <w:color w:val="000000" w:themeColor="text1"/>
        </w:rPr>
      </w:pPr>
      <w:r w:rsidRPr="008B2860">
        <w:rPr>
          <w:color w:val="000000" w:themeColor="text1"/>
        </w:rPr>
        <w:t xml:space="preserve">It is important to minimize the data collected about subscriber and also to avoid the possibility of correlating information from different domains (i.e., computing and communication). </w:t>
      </w:r>
    </w:p>
    <w:p w14:paraId="39ED273C" w14:textId="5A06FBBE" w:rsidR="00817FDC" w:rsidRPr="00817FDC" w:rsidRDefault="00817FDC" w:rsidP="00817FDC">
      <w:pPr>
        <w:rPr>
          <w:b/>
          <w:bCs/>
          <w:color w:val="000000" w:themeColor="text1"/>
        </w:rPr>
      </w:pPr>
      <w:r w:rsidRPr="00817FDC">
        <w:rPr>
          <w:b/>
          <w:bCs/>
          <w:color w:val="000000" w:themeColor="text1"/>
        </w:rPr>
        <w:t xml:space="preserve">Compute characteristics profile  </w:t>
      </w:r>
    </w:p>
    <w:p w14:paraId="16860DA1" w14:textId="4A084288" w:rsidR="00817FDC" w:rsidRPr="00817FDC" w:rsidRDefault="00817FDC" w:rsidP="00817FDC">
      <w:pPr>
        <w:rPr>
          <w:color w:val="000000" w:themeColor="text1"/>
        </w:rPr>
      </w:pPr>
      <w:r w:rsidRPr="00817FDC">
        <w:rPr>
          <w:color w:val="000000" w:themeColor="text1"/>
        </w:rPr>
        <w:t xml:space="preserve">6G CN and Compute Resource (either in SHE or external DN) may need to exchange information about the requirements of the task or capabilities of compute site to enable coordination of </w:t>
      </w:r>
      <w:proofErr w:type="spellStart"/>
      <w:r w:rsidRPr="00817FDC">
        <w:rPr>
          <w:color w:val="000000" w:themeColor="text1"/>
        </w:rPr>
        <w:t>compute</w:t>
      </w:r>
      <w:proofErr w:type="spellEnd"/>
      <w:r w:rsidRPr="00817FDC">
        <w:rPr>
          <w:color w:val="000000" w:themeColor="text1"/>
        </w:rPr>
        <w:t xml:space="preserve"> and communication. Example of such information include task characteristics (size, latency), compute resource availability, privacy (task or core isolation), security, priority. The nature of information exchanged need to ensure consistency across diverse type of applications. It is also important to ensure privacy in the context of this information exchange. </w:t>
      </w:r>
    </w:p>
    <w:p w14:paraId="7220362F" w14:textId="77777777" w:rsidR="005966B9" w:rsidRDefault="005966B9" w:rsidP="00E86D10">
      <w:pPr>
        <w:rPr>
          <w:b/>
          <w:bCs/>
          <w:color w:val="000000" w:themeColor="text1"/>
        </w:rPr>
      </w:pPr>
    </w:p>
    <w:p w14:paraId="04B3907E" w14:textId="0643CD1B" w:rsidR="00E86D10" w:rsidRPr="007E3B6B" w:rsidRDefault="00E86D10" w:rsidP="00E86D10">
      <w:pPr>
        <w:rPr>
          <w:b/>
          <w:bCs/>
          <w:color w:val="000000" w:themeColor="text1"/>
          <w:lang w:val="en-DE"/>
        </w:rPr>
      </w:pPr>
      <w:r w:rsidRPr="007E3B6B">
        <w:rPr>
          <w:b/>
          <w:bCs/>
          <w:color w:val="000000" w:themeColor="text1"/>
        </w:rPr>
        <w:t>Potential Architectural requirement</w:t>
      </w:r>
      <w:r>
        <w:rPr>
          <w:b/>
          <w:bCs/>
          <w:color w:val="000000" w:themeColor="text1"/>
        </w:rPr>
        <w:t xml:space="preserve"> 2:</w:t>
      </w:r>
      <w:r w:rsidRPr="007E3B6B">
        <w:rPr>
          <w:b/>
          <w:bCs/>
          <w:color w:val="000000" w:themeColor="text1"/>
        </w:rPr>
        <w:t xml:space="preserve"> </w:t>
      </w:r>
    </w:p>
    <w:p w14:paraId="02AD58D8" w14:textId="1262C9CB" w:rsidR="005966B9" w:rsidRDefault="00063789" w:rsidP="005966B9">
      <w:pPr>
        <w:rPr>
          <w:color w:val="000000" w:themeColor="text1"/>
          <w:lang w:val="en-DE"/>
        </w:rPr>
      </w:pPr>
      <w:r w:rsidRPr="00F67174">
        <w:rPr>
          <w:color w:val="000000" w:themeColor="text1"/>
        </w:rPr>
        <w:t>6GS</w:t>
      </w:r>
      <w:r>
        <w:rPr>
          <w:color w:val="000000" w:themeColor="text1"/>
        </w:rPr>
        <w:t xml:space="preserve"> </w:t>
      </w:r>
      <w:r w:rsidRPr="0089425D">
        <w:rPr>
          <w:color w:val="000000" w:themeColor="text1"/>
        </w:rPr>
        <w:t xml:space="preserve">shall </w:t>
      </w:r>
      <w:r>
        <w:rPr>
          <w:color w:val="000000" w:themeColor="text1"/>
        </w:rPr>
        <w:t xml:space="preserve">support applying per-subscriber policies related to compute offload, while </w:t>
      </w:r>
      <w:r w:rsidRPr="0089425D">
        <w:rPr>
          <w:color w:val="000000" w:themeColor="text1"/>
        </w:rPr>
        <w:t>ensur</w:t>
      </w:r>
      <w:r>
        <w:rPr>
          <w:color w:val="000000" w:themeColor="text1"/>
        </w:rPr>
        <w:t>ing</w:t>
      </w:r>
      <w:r w:rsidRPr="0089425D">
        <w:rPr>
          <w:color w:val="000000" w:themeColor="text1"/>
        </w:rPr>
        <w:t xml:space="preserve"> that subscriber </w:t>
      </w:r>
      <w:r w:rsidR="00ED7EEC">
        <w:rPr>
          <w:color w:val="000000" w:themeColor="text1"/>
        </w:rPr>
        <w:t>information from network domain</w:t>
      </w:r>
      <w:r w:rsidRPr="0089425D">
        <w:rPr>
          <w:color w:val="000000" w:themeColor="text1"/>
        </w:rPr>
        <w:t xml:space="preserve"> is not exposed to compute resources</w:t>
      </w:r>
      <w:r w:rsidR="00ED7EEC">
        <w:rPr>
          <w:color w:val="000000" w:themeColor="text1"/>
        </w:rPr>
        <w:t xml:space="preserve"> and computing task specific information from compute domain is not exposed to the network. </w:t>
      </w:r>
    </w:p>
    <w:p w14:paraId="2F4C624F" w14:textId="37C252AB" w:rsidR="00E86D10" w:rsidRPr="00B75860" w:rsidRDefault="00B75860" w:rsidP="00B75860">
      <w:pPr>
        <w:pStyle w:val="Heading5"/>
        <w:rPr>
          <w:lang w:val="en-DE"/>
        </w:rPr>
      </w:pPr>
      <w:r>
        <w:rPr>
          <w:lang w:val="en-DE"/>
        </w:rPr>
        <w:t>6.X.Y.</w:t>
      </w:r>
      <w:r w:rsidR="00D052DF">
        <w:rPr>
          <w:lang w:val="en-DE"/>
        </w:rPr>
        <w:t>1.</w:t>
      </w:r>
      <w:r w:rsidR="00817FDC">
        <w:rPr>
          <w:lang w:val="en-DE"/>
        </w:rPr>
        <w:t>4</w:t>
      </w:r>
      <w:r>
        <w:rPr>
          <w:lang w:val="en-DE"/>
        </w:rPr>
        <w:t xml:space="preserve"> </w:t>
      </w:r>
      <w:r w:rsidR="00E86D10" w:rsidRPr="00B75860">
        <w:rPr>
          <w:lang w:val="en-DE"/>
        </w:rPr>
        <w:t xml:space="preserve">Definition of compute resource </w:t>
      </w:r>
    </w:p>
    <w:p w14:paraId="16BA3B56" w14:textId="0B1D447F" w:rsidR="004C3065" w:rsidRDefault="004C3065" w:rsidP="00E86D10">
      <w:pPr>
        <w:rPr>
          <w:color w:val="000000" w:themeColor="text1"/>
          <w:lang w:val="en-DE"/>
        </w:rPr>
      </w:pPr>
      <w:r w:rsidRPr="00D052DF">
        <w:rPr>
          <w:color w:val="000000" w:themeColor="text1"/>
          <w:lang w:val="en-DE"/>
        </w:rPr>
        <w:t>The client side component of a compute offload framework (software that decides whether an offload has to be performed, discovers suitable offload resources and executes the offload) requires a compatible server software component to negotiate compute offload. It is not foreseen that any compute offload framework offers a capability for client side component to discover and prepare a server bare-metal configuration for offload.</w:t>
      </w:r>
      <w:r>
        <w:rPr>
          <w:color w:val="000000" w:themeColor="text1"/>
          <w:lang w:val="en-DE"/>
        </w:rPr>
        <w:t xml:space="preserve"> </w:t>
      </w:r>
    </w:p>
    <w:p w14:paraId="20644585" w14:textId="56C29776" w:rsidR="00E86D10" w:rsidRDefault="00E86D10" w:rsidP="00E86D10">
      <w:pPr>
        <w:rPr>
          <w:color w:val="000000" w:themeColor="text1"/>
          <w:lang w:val="en-DE"/>
        </w:rPr>
      </w:pPr>
      <w:r w:rsidRPr="00A343BD">
        <w:rPr>
          <w:color w:val="000000" w:themeColor="text1"/>
          <w:lang w:val="en-DE"/>
        </w:rPr>
        <w:t>Compute resource</w:t>
      </w:r>
      <w:r>
        <w:rPr>
          <w:color w:val="000000" w:themeColor="text1"/>
          <w:lang w:val="en-DE"/>
        </w:rPr>
        <w:t xml:space="preserve"> refers to application layer framework consisting of hardware and</w:t>
      </w:r>
      <w:r w:rsidRPr="00A343BD">
        <w:rPr>
          <w:color w:val="000000" w:themeColor="text1"/>
          <w:lang w:val="en-DE"/>
        </w:rPr>
        <w:t xml:space="preserve"> software component</w:t>
      </w:r>
      <w:r>
        <w:rPr>
          <w:color w:val="000000" w:themeColor="text1"/>
          <w:lang w:val="en-DE"/>
        </w:rPr>
        <w:t>s</w:t>
      </w:r>
      <w:r w:rsidRPr="00A343BD">
        <w:rPr>
          <w:color w:val="000000" w:themeColor="text1"/>
          <w:lang w:val="en-DE"/>
        </w:rPr>
        <w:t xml:space="preserve">, that </w:t>
      </w:r>
      <w:r>
        <w:rPr>
          <w:color w:val="000000" w:themeColor="text1"/>
          <w:lang w:val="en-DE"/>
        </w:rPr>
        <w:t>receives and processes</w:t>
      </w:r>
      <w:r w:rsidRPr="00A343BD">
        <w:rPr>
          <w:color w:val="000000" w:themeColor="text1"/>
          <w:lang w:val="en-DE"/>
        </w:rPr>
        <w:t xml:space="preserve"> </w:t>
      </w:r>
      <w:r>
        <w:rPr>
          <w:color w:val="000000" w:themeColor="text1"/>
          <w:lang w:val="en-DE"/>
        </w:rPr>
        <w:t>a</w:t>
      </w:r>
      <w:r w:rsidRPr="00A343BD">
        <w:rPr>
          <w:color w:val="000000" w:themeColor="text1"/>
          <w:lang w:val="en-DE"/>
        </w:rPr>
        <w:t xml:space="preserve"> client’s request</w:t>
      </w:r>
      <w:r>
        <w:rPr>
          <w:color w:val="000000" w:themeColor="text1"/>
          <w:lang w:val="en-DE"/>
        </w:rPr>
        <w:t xml:space="preserve"> for offload of a computing task</w:t>
      </w:r>
      <w:r w:rsidRPr="00A343BD">
        <w:rPr>
          <w:color w:val="000000" w:themeColor="text1"/>
          <w:lang w:val="en-DE"/>
        </w:rPr>
        <w:t>. </w:t>
      </w:r>
      <w:r w:rsidR="00BE5F9A">
        <w:rPr>
          <w:color w:val="000000" w:themeColor="text1"/>
          <w:lang w:val="en-DE"/>
        </w:rPr>
        <w:t>It is not expected that 6GS is aware of the specifics of the computing framework</w:t>
      </w:r>
      <w:r w:rsidR="00B75860">
        <w:rPr>
          <w:color w:val="000000" w:themeColor="text1"/>
          <w:lang w:val="en-DE"/>
        </w:rPr>
        <w:t xml:space="preserve"> and their interaction</w:t>
      </w:r>
      <w:r w:rsidR="00BE5F9A">
        <w:rPr>
          <w:color w:val="000000" w:themeColor="text1"/>
          <w:lang w:val="en-DE"/>
        </w:rPr>
        <w:t xml:space="preserve">. </w:t>
      </w:r>
      <w:r>
        <w:rPr>
          <w:color w:val="000000" w:themeColor="text1"/>
          <w:lang w:val="en-DE"/>
        </w:rPr>
        <w:t xml:space="preserve">The interaction between the client-side software and server side software is seen as application layer interaction for SA2.  </w:t>
      </w:r>
    </w:p>
    <w:p w14:paraId="6EF78BA6" w14:textId="2D48D418" w:rsidR="00E86D10" w:rsidRDefault="00E86D10" w:rsidP="00E86D10">
      <w:pPr>
        <w:rPr>
          <w:color w:val="000000" w:themeColor="text1"/>
          <w:lang w:val="en-DE"/>
        </w:rPr>
      </w:pPr>
      <w:r w:rsidRPr="00A343BD">
        <w:rPr>
          <w:color w:val="000000" w:themeColor="text1"/>
          <w:lang w:val="en-DE"/>
        </w:rPr>
        <w:t>From 3GPP perspective, the compute resource</w:t>
      </w:r>
      <w:r w:rsidR="00A533B9">
        <w:rPr>
          <w:color w:val="000000" w:themeColor="text1"/>
          <w:lang w:val="en-DE"/>
        </w:rPr>
        <w:t xml:space="preserve"> in 6G</w:t>
      </w:r>
      <w:r w:rsidRPr="00A343BD">
        <w:rPr>
          <w:color w:val="000000" w:themeColor="text1"/>
          <w:lang w:val="en-DE"/>
        </w:rPr>
        <w:t xml:space="preserve"> refers to a</w:t>
      </w:r>
      <w:r w:rsidR="00A533B9">
        <w:rPr>
          <w:color w:val="000000" w:themeColor="text1"/>
          <w:lang w:val="en-DE"/>
        </w:rPr>
        <w:t>n application layer</w:t>
      </w:r>
      <w:r w:rsidRPr="00A343BD">
        <w:rPr>
          <w:color w:val="000000" w:themeColor="text1"/>
          <w:lang w:val="en-DE"/>
        </w:rPr>
        <w:t xml:space="preserve"> framework that is ready for use by </w:t>
      </w:r>
      <w:r w:rsidR="00A533B9">
        <w:rPr>
          <w:color w:val="000000" w:themeColor="text1"/>
          <w:lang w:val="en-DE"/>
        </w:rPr>
        <w:t xml:space="preserve">an application </w:t>
      </w:r>
      <w:r w:rsidRPr="00A343BD">
        <w:rPr>
          <w:color w:val="000000" w:themeColor="text1"/>
          <w:lang w:val="en-DE"/>
        </w:rPr>
        <w:t>client</w:t>
      </w:r>
      <w:r w:rsidR="00A533B9">
        <w:rPr>
          <w:color w:val="000000" w:themeColor="text1"/>
          <w:lang w:val="en-DE"/>
        </w:rPr>
        <w:t xml:space="preserve"> on the UE</w:t>
      </w:r>
      <w:r w:rsidRPr="00A343BD">
        <w:rPr>
          <w:color w:val="000000" w:themeColor="text1"/>
          <w:lang w:val="en-DE"/>
        </w:rPr>
        <w:t xml:space="preserve"> which has the </w:t>
      </w:r>
      <w:r>
        <w:rPr>
          <w:color w:val="000000" w:themeColor="text1"/>
          <w:lang w:val="en-DE"/>
        </w:rPr>
        <w:t>complementary</w:t>
      </w:r>
      <w:r w:rsidRPr="00A343BD">
        <w:rPr>
          <w:color w:val="000000" w:themeColor="text1"/>
          <w:lang w:val="en-DE"/>
        </w:rPr>
        <w:t xml:space="preserve"> framework</w:t>
      </w:r>
      <w:r>
        <w:rPr>
          <w:color w:val="000000" w:themeColor="text1"/>
          <w:lang w:val="en-DE"/>
        </w:rPr>
        <w:t xml:space="preserve">. </w:t>
      </w:r>
    </w:p>
    <w:tbl>
      <w:tblPr>
        <w:tblStyle w:val="TableGrid"/>
        <w:tblW w:w="0" w:type="auto"/>
        <w:tblLook w:val="04A0" w:firstRow="1" w:lastRow="0" w:firstColumn="1" w:lastColumn="0" w:noHBand="0" w:noVBand="1"/>
      </w:tblPr>
      <w:tblGrid>
        <w:gridCol w:w="9629"/>
      </w:tblGrid>
      <w:tr w:rsidR="00E86D10" w14:paraId="3CE6D658" w14:textId="77777777" w:rsidTr="00E86D10">
        <w:tc>
          <w:tcPr>
            <w:tcW w:w="9629" w:type="dxa"/>
          </w:tcPr>
          <w:p w14:paraId="7B2105C2" w14:textId="2B3B1123" w:rsidR="00E86D10" w:rsidRDefault="00E86D10" w:rsidP="00E86D10">
            <w:pPr>
              <w:rPr>
                <w:color w:val="000000" w:themeColor="text1"/>
                <w:lang w:val="en-DE"/>
              </w:rPr>
            </w:pPr>
            <w:r w:rsidRPr="00E86D10">
              <w:rPr>
                <w:b/>
                <w:bCs/>
                <w:color w:val="000000" w:themeColor="text1"/>
                <w:lang w:val="en-DE"/>
              </w:rPr>
              <w:t>Compute resource:</w:t>
            </w:r>
            <w:r>
              <w:rPr>
                <w:color w:val="000000" w:themeColor="text1"/>
                <w:lang w:val="en-DE"/>
              </w:rPr>
              <w:t xml:space="preserve"> Compute resource refers to the application layer framework consisting of hardware and</w:t>
            </w:r>
            <w:r w:rsidRPr="00A343BD">
              <w:rPr>
                <w:color w:val="000000" w:themeColor="text1"/>
                <w:lang w:val="en-DE"/>
              </w:rPr>
              <w:t xml:space="preserve"> software component</w:t>
            </w:r>
            <w:r>
              <w:rPr>
                <w:color w:val="000000" w:themeColor="text1"/>
                <w:lang w:val="en-DE"/>
              </w:rPr>
              <w:t>s</w:t>
            </w:r>
            <w:r w:rsidRPr="00A343BD">
              <w:rPr>
                <w:color w:val="000000" w:themeColor="text1"/>
                <w:lang w:val="en-DE"/>
              </w:rPr>
              <w:t xml:space="preserve">, that </w:t>
            </w:r>
            <w:r>
              <w:rPr>
                <w:color w:val="000000" w:themeColor="text1"/>
                <w:lang w:val="en-DE"/>
              </w:rPr>
              <w:t>receives and processes</w:t>
            </w:r>
            <w:r w:rsidRPr="00A343BD">
              <w:rPr>
                <w:color w:val="000000" w:themeColor="text1"/>
                <w:lang w:val="en-DE"/>
              </w:rPr>
              <w:t xml:space="preserve"> </w:t>
            </w:r>
            <w:r>
              <w:rPr>
                <w:color w:val="000000" w:themeColor="text1"/>
                <w:lang w:val="en-DE"/>
              </w:rPr>
              <w:t>a</w:t>
            </w:r>
            <w:r w:rsidRPr="00A343BD">
              <w:rPr>
                <w:color w:val="000000" w:themeColor="text1"/>
                <w:lang w:val="en-DE"/>
              </w:rPr>
              <w:t xml:space="preserve"> client’s request</w:t>
            </w:r>
            <w:r>
              <w:rPr>
                <w:color w:val="000000" w:themeColor="text1"/>
                <w:lang w:val="en-DE"/>
              </w:rPr>
              <w:t xml:space="preserve"> for offload of a computing task. </w:t>
            </w:r>
          </w:p>
        </w:tc>
      </w:tr>
    </w:tbl>
    <w:p w14:paraId="5E8246D9" w14:textId="77777777" w:rsidR="00E86D10" w:rsidRDefault="00E86D10" w:rsidP="00E86D10">
      <w:pPr>
        <w:rPr>
          <w:color w:val="000000" w:themeColor="text1"/>
          <w:lang w:val="en-DE"/>
        </w:rPr>
      </w:pPr>
    </w:p>
    <w:p w14:paraId="120D24B6" w14:textId="16B1AEE9" w:rsidR="00E86D10" w:rsidRPr="00C64A64" w:rsidRDefault="00B75860" w:rsidP="00B75860">
      <w:pPr>
        <w:pStyle w:val="Heading5"/>
        <w:rPr>
          <w:lang w:val="en-DE"/>
        </w:rPr>
      </w:pPr>
      <w:r>
        <w:rPr>
          <w:lang w:val="en-DE"/>
        </w:rPr>
        <w:lastRenderedPageBreak/>
        <w:t>6.X.Y.</w:t>
      </w:r>
      <w:r w:rsidR="00D052DF">
        <w:rPr>
          <w:lang w:val="en-DE"/>
        </w:rPr>
        <w:t>1.</w:t>
      </w:r>
      <w:r w:rsidR="00817FDC">
        <w:rPr>
          <w:lang w:val="en-DE"/>
        </w:rPr>
        <w:t>5</w:t>
      </w:r>
      <w:r>
        <w:rPr>
          <w:lang w:val="en-DE"/>
        </w:rPr>
        <w:t xml:space="preserve"> </w:t>
      </w:r>
      <w:r w:rsidR="00F67174" w:rsidRPr="00C64A64">
        <w:rPr>
          <w:lang w:val="en-DE"/>
        </w:rPr>
        <w:t xml:space="preserve">Overall Architectural Framework </w:t>
      </w:r>
    </w:p>
    <w:p w14:paraId="3B13ADAB" w14:textId="027D9B8B" w:rsidR="00A533B9" w:rsidRDefault="00A533B9" w:rsidP="00B75860">
      <w:pPr>
        <w:rPr>
          <w:color w:val="000000" w:themeColor="text1"/>
          <w:lang w:val="en-DE"/>
        </w:rPr>
      </w:pPr>
      <w:r>
        <w:rPr>
          <w:color w:val="000000" w:themeColor="text1"/>
          <w:lang w:val="en-DE"/>
        </w:rPr>
        <w:t xml:space="preserve">Based on the above discussion, the following system architecture diagram is derived. </w:t>
      </w:r>
    </w:p>
    <w:p w14:paraId="32A84CDB" w14:textId="5B982815" w:rsidR="00C64A64" w:rsidRDefault="00B75860" w:rsidP="00B75860">
      <w:pPr>
        <w:pStyle w:val="B1"/>
        <w:rPr>
          <w:lang w:val="en-DE"/>
        </w:rPr>
      </w:pPr>
      <w:r>
        <w:rPr>
          <w:lang w:val="en-DE"/>
        </w:rPr>
        <w:t xml:space="preserve">- </w:t>
      </w:r>
      <w:r w:rsidR="001C3378">
        <w:rPr>
          <w:lang w:val="en-DE"/>
        </w:rPr>
        <w:t xml:space="preserve">Computing resource is shown as hosted in the 6G Service </w:t>
      </w:r>
      <w:r w:rsidR="00C64A64">
        <w:rPr>
          <w:lang w:val="en-DE"/>
        </w:rPr>
        <w:t>H</w:t>
      </w:r>
      <w:r w:rsidR="001C3378">
        <w:rPr>
          <w:lang w:val="en-DE"/>
        </w:rPr>
        <w:t xml:space="preserve">osting </w:t>
      </w:r>
      <w:r w:rsidR="00C64A64">
        <w:rPr>
          <w:lang w:val="en-DE"/>
        </w:rPr>
        <w:t>E</w:t>
      </w:r>
      <w:r w:rsidR="001C3378">
        <w:rPr>
          <w:lang w:val="en-DE"/>
        </w:rPr>
        <w:t>nvironment.</w:t>
      </w:r>
      <w:r w:rsidR="00C64A64">
        <w:rPr>
          <w:lang w:val="en-DE"/>
        </w:rPr>
        <w:t xml:space="preserve"> </w:t>
      </w:r>
    </w:p>
    <w:p w14:paraId="78226FE1" w14:textId="0FF4041C" w:rsidR="00C64A64" w:rsidRDefault="00B75860" w:rsidP="00B75860">
      <w:pPr>
        <w:pStyle w:val="B1"/>
        <w:rPr>
          <w:lang w:val="en-DE"/>
        </w:rPr>
      </w:pPr>
      <w:r>
        <w:rPr>
          <w:lang w:val="en-DE"/>
        </w:rPr>
        <w:t xml:space="preserve">- </w:t>
      </w:r>
      <w:r w:rsidR="00B35D13">
        <w:rPr>
          <w:lang w:val="en-DE"/>
        </w:rPr>
        <w:t xml:space="preserve">The AF </w:t>
      </w:r>
      <w:r w:rsidR="004A5F2B" w:rsidRPr="00D052DF">
        <w:rPr>
          <w:lang w:val="en-DE"/>
        </w:rPr>
        <w:t xml:space="preserve">and </w:t>
      </w:r>
      <w:r w:rsidR="004A5F2B" w:rsidRPr="00D052DF">
        <w:t xml:space="preserve">6G CN exchange information for coordination of </w:t>
      </w:r>
      <w:proofErr w:type="spellStart"/>
      <w:r w:rsidR="004A5F2B" w:rsidRPr="00D052DF">
        <w:t>compute</w:t>
      </w:r>
      <w:proofErr w:type="spellEnd"/>
      <w:r w:rsidR="004A5F2B" w:rsidRPr="00D052DF">
        <w:t xml:space="preserve"> and communication</w:t>
      </w:r>
      <w:r w:rsidR="00B35D13">
        <w:rPr>
          <w:lang w:val="en-DE"/>
        </w:rPr>
        <w:t xml:space="preserve">.  </w:t>
      </w:r>
    </w:p>
    <w:p w14:paraId="1CDC1B4E" w14:textId="214A35D0" w:rsidR="00B35D13" w:rsidRDefault="00B35D13" w:rsidP="00B75860">
      <w:pPr>
        <w:pStyle w:val="B1"/>
        <w:rPr>
          <w:lang w:val="en-DE"/>
        </w:rPr>
      </w:pPr>
      <w:r>
        <w:rPr>
          <w:lang w:val="en-DE"/>
        </w:rPr>
        <w:t>- The message exchanges in green are application layer interaction and out of the scope of SA2.</w:t>
      </w:r>
    </w:p>
    <w:p w14:paraId="7E3232F2" w14:textId="74A80F5D" w:rsidR="00B75860" w:rsidRDefault="00B75860" w:rsidP="00B75860">
      <w:pPr>
        <w:pStyle w:val="B1"/>
        <w:rPr>
          <w:lang w:val="en-DE"/>
        </w:rPr>
      </w:pPr>
      <w:r>
        <w:rPr>
          <w:lang w:val="en-DE"/>
        </w:rPr>
        <w:t>- The discovery and selection of compute resource takes place between the application clien</w:t>
      </w:r>
      <w:r w:rsidR="00B35D13">
        <w:rPr>
          <w:lang w:val="en-DE"/>
        </w:rPr>
        <w:t>t</w:t>
      </w:r>
      <w:r>
        <w:rPr>
          <w:lang w:val="en-DE"/>
        </w:rPr>
        <w:t xml:space="preserve"> and computing resource accoding to the protocol of the application layer framework. </w:t>
      </w:r>
    </w:p>
    <w:p w14:paraId="057A4901" w14:textId="78CA3402" w:rsidR="00B75860" w:rsidRDefault="00B75860" w:rsidP="00B75860">
      <w:pPr>
        <w:pStyle w:val="B1"/>
        <w:rPr>
          <w:lang w:val="en-DE"/>
        </w:rPr>
      </w:pPr>
      <w:r>
        <w:rPr>
          <w:lang w:val="en-DE"/>
        </w:rPr>
        <w:t>- The compute offload is executed according to the protocol of the application layer framework.</w:t>
      </w:r>
    </w:p>
    <w:p w14:paraId="211790A3" w14:textId="3188E9FB" w:rsidR="00B75860" w:rsidRDefault="00B75860" w:rsidP="00B75860">
      <w:pPr>
        <w:pStyle w:val="B1"/>
        <w:rPr>
          <w:lang w:val="en-DE"/>
        </w:rPr>
      </w:pPr>
      <w:r>
        <w:rPr>
          <w:lang w:val="en-DE"/>
        </w:rPr>
        <w:t xml:space="preserve">- The Compute Resource can also be hosted in a DN outside the service hosting environment. In that case, </w:t>
      </w:r>
      <w:r w:rsidR="00B35D13">
        <w:rPr>
          <w:lang w:val="en-DE"/>
        </w:rPr>
        <w:t>AF may not exchange compute resource related information with 6G CN. AF may be involved in coordination of compute and communication</w:t>
      </w:r>
      <w:r>
        <w:rPr>
          <w:lang w:val="en-DE"/>
        </w:rPr>
        <w:t xml:space="preserve">. </w:t>
      </w:r>
    </w:p>
    <w:p w14:paraId="565E65FE" w14:textId="77777777" w:rsidR="00D052DF" w:rsidRDefault="00B35D13" w:rsidP="00D052DF">
      <w:pPr>
        <w:pStyle w:val="B1"/>
        <w:keepNext/>
      </w:pPr>
      <w:r w:rsidRPr="00B35D13">
        <w:rPr>
          <w:noProof/>
          <w:lang w:val="en-DE"/>
        </w:rPr>
        <w:drawing>
          <wp:inline distT="0" distB="0" distL="0" distR="0" wp14:anchorId="678D0871" wp14:editId="4E450FAA">
            <wp:extent cx="6120765" cy="2326640"/>
            <wp:effectExtent l="0" t="0" r="635" b="0"/>
            <wp:docPr id="12696423" name="Picture 1" descr="A black screen with green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6423" name="Picture 1" descr="A black screen with green text&#10;&#10;Description automatically generated"/>
                    <pic:cNvPicPr/>
                  </pic:nvPicPr>
                  <pic:blipFill>
                    <a:blip r:embed="rId15"/>
                    <a:stretch>
                      <a:fillRect/>
                    </a:stretch>
                  </pic:blipFill>
                  <pic:spPr>
                    <a:xfrm>
                      <a:off x="0" y="0"/>
                      <a:ext cx="6120765" cy="2326640"/>
                    </a:xfrm>
                    <a:prstGeom prst="rect">
                      <a:avLst/>
                    </a:prstGeom>
                  </pic:spPr>
                </pic:pic>
              </a:graphicData>
            </a:graphic>
          </wp:inline>
        </w:drawing>
      </w:r>
    </w:p>
    <w:p w14:paraId="0806583F" w14:textId="5D67BF54" w:rsidR="00B35D13" w:rsidRPr="00D052DF" w:rsidRDefault="00D052DF" w:rsidP="00D052DF">
      <w:pPr>
        <w:pStyle w:val="Caption"/>
        <w:jc w:val="center"/>
        <w:rPr>
          <w:i w:val="0"/>
          <w:iCs w:val="0"/>
          <w:color w:val="000000" w:themeColor="text1"/>
          <w:lang w:val="en-DE"/>
        </w:rPr>
      </w:pPr>
      <w:r w:rsidRPr="00D052DF">
        <w:rPr>
          <w:i w:val="0"/>
          <w:iCs w:val="0"/>
          <w:color w:val="000000" w:themeColor="text1"/>
        </w:rPr>
        <w:t>Figure  6.X.Y.</w:t>
      </w:r>
      <w:r>
        <w:rPr>
          <w:i w:val="0"/>
          <w:iCs w:val="0"/>
          <w:color w:val="000000" w:themeColor="text1"/>
        </w:rPr>
        <w:t>1.</w:t>
      </w:r>
      <w:r w:rsidR="00817FDC">
        <w:rPr>
          <w:i w:val="0"/>
          <w:iCs w:val="0"/>
          <w:color w:val="000000" w:themeColor="text1"/>
        </w:rPr>
        <w:t>5</w:t>
      </w:r>
      <w:r w:rsidRPr="00D052DF">
        <w:rPr>
          <w:i w:val="0"/>
          <w:iCs w:val="0"/>
          <w:color w:val="000000" w:themeColor="text1"/>
        </w:rPr>
        <w:noBreakHyphen/>
        <w:t>1 Overview of 6G compute architecture</w:t>
      </w:r>
    </w:p>
    <w:p w14:paraId="4383B6A2" w14:textId="495EF691" w:rsidR="00A533B9" w:rsidRDefault="00A533B9" w:rsidP="00E86D10">
      <w:pPr>
        <w:pStyle w:val="B1"/>
        <w:ind w:left="284" w:firstLine="0"/>
        <w:rPr>
          <w:color w:val="000000" w:themeColor="text1"/>
          <w:lang w:val="en-DE"/>
        </w:rPr>
      </w:pPr>
    </w:p>
    <w:p w14:paraId="2833F13A" w14:textId="77777777" w:rsidR="00A533B9" w:rsidRPr="005818C7" w:rsidRDefault="00A533B9" w:rsidP="00E86D10">
      <w:pPr>
        <w:pStyle w:val="B1"/>
        <w:ind w:left="284" w:firstLine="0"/>
        <w:rPr>
          <w:i/>
          <w:iCs/>
          <w:color w:val="0070C0"/>
        </w:rPr>
      </w:pPr>
    </w:p>
    <w:p w14:paraId="20B4997C" w14:textId="77777777" w:rsidR="0036775E" w:rsidRDefault="0036775E" w:rsidP="0036775E">
      <w:pPr>
        <w:pStyle w:val="Heading4"/>
      </w:pPr>
      <w:r w:rsidRPr="001D0732">
        <w:lastRenderedPageBreak/>
        <w:t>6.X.Y.2</w:t>
      </w:r>
      <w:r w:rsidRPr="001D0732">
        <w:tab/>
        <w:t>Procedures</w:t>
      </w:r>
      <w:bookmarkEnd w:id="42"/>
      <w:bookmarkEnd w:id="50"/>
      <w:bookmarkEnd w:id="51"/>
      <w:bookmarkEnd w:id="52"/>
      <w:bookmarkEnd w:id="53"/>
      <w:bookmarkEnd w:id="54"/>
      <w:bookmarkEnd w:id="55"/>
      <w:bookmarkEnd w:id="56"/>
    </w:p>
    <w:p w14:paraId="02E18C0C" w14:textId="77777777" w:rsidR="00817FDC" w:rsidRDefault="00431B30" w:rsidP="00817FDC">
      <w:pPr>
        <w:keepNext/>
        <w:jc w:val="cente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431B30">
        <w:rPr>
          <w:noProof/>
        </w:rPr>
        <w:drawing>
          <wp:inline distT="0" distB="0" distL="0" distR="0" wp14:anchorId="019656F8" wp14:editId="67C43CA3">
            <wp:extent cx="4584958" cy="3902375"/>
            <wp:effectExtent l="0" t="0" r="0" b="0"/>
            <wp:docPr id="880326882" name="Picture 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326882" name="Picture 1" descr="A computer screen shot of a computer&#10;&#10;Description automatically generated"/>
                    <pic:cNvPicPr/>
                  </pic:nvPicPr>
                  <pic:blipFill>
                    <a:blip r:embed="rId16"/>
                    <a:stretch>
                      <a:fillRect/>
                    </a:stretch>
                  </pic:blipFill>
                  <pic:spPr>
                    <a:xfrm>
                      <a:off x="0" y="0"/>
                      <a:ext cx="4625652" cy="3937011"/>
                    </a:xfrm>
                    <a:prstGeom prst="rect">
                      <a:avLst/>
                    </a:prstGeom>
                  </pic:spPr>
                </pic:pic>
              </a:graphicData>
            </a:graphic>
          </wp:inline>
        </w:drawing>
      </w:r>
    </w:p>
    <w:p w14:paraId="25A60B3A" w14:textId="194F1C64" w:rsidR="001C3DD9" w:rsidRPr="00817FDC" w:rsidRDefault="00817FDC" w:rsidP="00817FDC">
      <w:pPr>
        <w:pStyle w:val="Caption"/>
        <w:jc w:val="center"/>
        <w:rPr>
          <w:i w:val="0"/>
          <w:iCs w:val="0"/>
        </w:rPr>
      </w:pPr>
      <w:r w:rsidRPr="00817FDC">
        <w:rPr>
          <w:i w:val="0"/>
          <w:iCs w:val="0"/>
        </w:rPr>
        <w:t xml:space="preserve">Figure </w:t>
      </w:r>
      <w:r>
        <w:rPr>
          <w:i w:val="0"/>
          <w:iCs w:val="0"/>
        </w:rPr>
        <w:t xml:space="preserve"> 6.X.Y.2</w:t>
      </w:r>
      <w:r w:rsidRPr="00817FDC">
        <w:rPr>
          <w:i w:val="0"/>
          <w:iCs w:val="0"/>
        </w:rPr>
        <w:noBreakHyphen/>
      </w:r>
      <w:r w:rsidR="00EA1CBF">
        <w:rPr>
          <w:i w:val="0"/>
          <w:iCs w:val="0"/>
        </w:rPr>
        <w:t>1</w:t>
      </w:r>
      <w:r w:rsidRPr="00817FDC">
        <w:rPr>
          <w:i w:val="0"/>
          <w:iCs w:val="0"/>
        </w:rPr>
        <w:t xml:space="preserve"> Top level interaction for compute offload</w:t>
      </w:r>
    </w:p>
    <w:p w14:paraId="7B000F39" w14:textId="37450CFF" w:rsidR="001C3DD9" w:rsidRDefault="00F527AF" w:rsidP="001C3DD9">
      <w:pPr>
        <w:pStyle w:val="ListParagraph"/>
        <w:numPr>
          <w:ilvl w:val="0"/>
          <w:numId w:val="3"/>
        </w:numPr>
      </w:pPr>
      <w:r>
        <w:t>[Optional], i</w:t>
      </w:r>
      <w:r w:rsidR="001C3DD9">
        <w:t xml:space="preserve">f the compute resource is hosted by the 6G service hosting environment, the application function interacts with the 6G CN for discovering, selecting and provisioning the compute resource (preparation of compute site). This may be done for a specific UE or a specific IP flow. </w:t>
      </w:r>
    </w:p>
    <w:p w14:paraId="21B021A7" w14:textId="39B8D52B" w:rsidR="00431B30" w:rsidRDefault="00431B30" w:rsidP="00431B30">
      <w:pPr>
        <w:pStyle w:val="EditorsNote"/>
      </w:pPr>
      <w:r>
        <w:t xml:space="preserve">Editor’s Note: Which Network </w:t>
      </w:r>
      <w:r w:rsidR="00A611F5">
        <w:t>F</w:t>
      </w:r>
      <w:r>
        <w:t>unctions within 6G CN are involved for preparation of compute resource is FFS.</w:t>
      </w:r>
    </w:p>
    <w:p w14:paraId="73BC0301" w14:textId="77777777" w:rsidR="001C3DD9" w:rsidRDefault="001C3DD9" w:rsidP="001C3DD9">
      <w:pPr>
        <w:pStyle w:val="ListParagraph"/>
      </w:pPr>
    </w:p>
    <w:p w14:paraId="2D750E16" w14:textId="64E6600D" w:rsidR="001C3DD9" w:rsidRDefault="001C3DD9" w:rsidP="001C3DD9">
      <w:pPr>
        <w:pStyle w:val="ListParagraph"/>
        <w:numPr>
          <w:ilvl w:val="0"/>
          <w:numId w:val="3"/>
        </w:numPr>
      </w:pPr>
      <w:r>
        <w:t xml:space="preserve">The UE establishes a PDU session or the established PDU Session is modified such that UE’s application traffic can access the compute resource. </w:t>
      </w:r>
    </w:p>
    <w:p w14:paraId="431890A9" w14:textId="77777777" w:rsidR="001C3DD9" w:rsidRDefault="001C3DD9" w:rsidP="001C3DD9">
      <w:pPr>
        <w:pStyle w:val="ListParagraph"/>
      </w:pPr>
    </w:p>
    <w:p w14:paraId="1188AB19" w14:textId="1EA87E74" w:rsidR="001C3DD9" w:rsidRDefault="001C3DD9" w:rsidP="001C3DD9">
      <w:pPr>
        <w:pStyle w:val="ListParagraph"/>
        <w:numPr>
          <w:ilvl w:val="0"/>
          <w:numId w:val="3"/>
        </w:numPr>
      </w:pPr>
      <w:r>
        <w:t xml:space="preserve">Through application layer interaction, UE’s application layer framework is prepared for offloading compute tasks to the compute resource. </w:t>
      </w:r>
    </w:p>
    <w:p w14:paraId="695068D4" w14:textId="77777777" w:rsidR="001C3DD9" w:rsidRDefault="001C3DD9" w:rsidP="001C3DD9">
      <w:pPr>
        <w:pStyle w:val="ListParagraph"/>
      </w:pPr>
    </w:p>
    <w:p w14:paraId="691BC48E" w14:textId="394EB737" w:rsidR="001C3DD9" w:rsidRDefault="00431B30" w:rsidP="001C3DD9">
      <w:pPr>
        <w:pStyle w:val="ListParagraph"/>
        <w:numPr>
          <w:ilvl w:val="0"/>
          <w:numId w:val="3"/>
        </w:numPr>
      </w:pPr>
      <w:r>
        <w:t>AF and 6G CN interact for the coordination of communication and compute (treatment of PDU Session according to the needs of the compute offload procedures).</w:t>
      </w:r>
    </w:p>
    <w:p w14:paraId="035BB30F" w14:textId="77777777" w:rsidR="00431B30" w:rsidRDefault="00431B30" w:rsidP="00431B30">
      <w:pPr>
        <w:pStyle w:val="ListParagraph"/>
      </w:pPr>
    </w:p>
    <w:p w14:paraId="5323114E" w14:textId="47DA2D8C" w:rsidR="00431B30" w:rsidRDefault="00431B30" w:rsidP="00431B30">
      <w:pPr>
        <w:pStyle w:val="EditorsNote"/>
      </w:pPr>
      <w:r>
        <w:t>Editor’s Note: What aspects of PDU Session are influenced for the compute-communication coordination is FFS.</w:t>
      </w:r>
    </w:p>
    <w:p w14:paraId="352C8D9B" w14:textId="430EC006" w:rsidR="00B75860" w:rsidRPr="0036775E" w:rsidRDefault="00B75860" w:rsidP="001C3DD9">
      <w:pPr>
        <w:jc w:val="center"/>
      </w:pPr>
    </w:p>
    <w:p w14:paraId="3303D5C4" w14:textId="77777777" w:rsidR="00B75860" w:rsidRPr="006D15C1" w:rsidRDefault="00B75860" w:rsidP="006D15C1">
      <w:pPr>
        <w:pStyle w:val="B1"/>
        <w:rPr>
          <w:i/>
          <w:iCs/>
          <w:color w:val="0070C0"/>
        </w:rPr>
      </w:pPr>
    </w:p>
    <w:p w14:paraId="76CEEC83" w14:textId="2F353672" w:rsidR="0036775E" w:rsidRDefault="0036775E" w:rsidP="0036775E">
      <w:pPr>
        <w:pStyle w:val="Heading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1A032FFF" w14:textId="77777777" w:rsidR="00C93D83" w:rsidRDefault="00C93D83"/>
    <w:p w14:paraId="31DEE35D" w14:textId="52367E4B" w:rsidR="00B75860" w:rsidRPr="0036775E" w:rsidRDefault="00B75860">
      <w:r>
        <w:t>TBD</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EBDED" w14:textId="77777777" w:rsidR="0039670F" w:rsidRDefault="0039670F">
      <w:r>
        <w:separator/>
      </w:r>
    </w:p>
  </w:endnote>
  <w:endnote w:type="continuationSeparator" w:id="0">
    <w:p w14:paraId="5980CE65" w14:textId="77777777" w:rsidR="0039670F" w:rsidRDefault="0039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111C0" w14:textId="77777777" w:rsidR="0039670F" w:rsidRDefault="0039670F">
      <w:r>
        <w:separator/>
      </w:r>
    </w:p>
  </w:footnote>
  <w:footnote w:type="continuationSeparator" w:id="0">
    <w:p w14:paraId="1A6B3FAD" w14:textId="77777777" w:rsidR="0039670F" w:rsidRDefault="00396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8807AAA"/>
    <w:multiLevelType w:val="hybridMultilevel"/>
    <w:tmpl w:val="12F0C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E815C6E"/>
    <w:multiLevelType w:val="hybridMultilevel"/>
    <w:tmpl w:val="BFB05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0682349">
    <w:abstractNumId w:val="0"/>
  </w:num>
  <w:num w:numId="2" w16cid:durableId="716663871">
    <w:abstractNumId w:val="1"/>
  </w:num>
  <w:num w:numId="3" w16cid:durableId="5010450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06BB"/>
    <w:rsid w:val="00032590"/>
    <w:rsid w:val="0005550E"/>
    <w:rsid w:val="00063789"/>
    <w:rsid w:val="000A3B9E"/>
    <w:rsid w:val="000B59EB"/>
    <w:rsid w:val="000C6127"/>
    <w:rsid w:val="000E5387"/>
    <w:rsid w:val="000F2D7D"/>
    <w:rsid w:val="00104752"/>
    <w:rsid w:val="0010504F"/>
    <w:rsid w:val="001168AF"/>
    <w:rsid w:val="00134914"/>
    <w:rsid w:val="00147430"/>
    <w:rsid w:val="001604A8"/>
    <w:rsid w:val="001642B5"/>
    <w:rsid w:val="00185549"/>
    <w:rsid w:val="0019361A"/>
    <w:rsid w:val="001937CF"/>
    <w:rsid w:val="001A7FFB"/>
    <w:rsid w:val="001B093A"/>
    <w:rsid w:val="001B6050"/>
    <w:rsid w:val="001C3378"/>
    <w:rsid w:val="001C35FE"/>
    <w:rsid w:val="001C3DD9"/>
    <w:rsid w:val="001C5CF1"/>
    <w:rsid w:val="001E0A30"/>
    <w:rsid w:val="00213C5B"/>
    <w:rsid w:val="00214DF0"/>
    <w:rsid w:val="002328BC"/>
    <w:rsid w:val="00243096"/>
    <w:rsid w:val="00245CA1"/>
    <w:rsid w:val="002474B7"/>
    <w:rsid w:val="002518BD"/>
    <w:rsid w:val="00266561"/>
    <w:rsid w:val="00277711"/>
    <w:rsid w:val="002943E1"/>
    <w:rsid w:val="002A5F21"/>
    <w:rsid w:val="002B4079"/>
    <w:rsid w:val="002C0EC7"/>
    <w:rsid w:val="002D309E"/>
    <w:rsid w:val="002D48A4"/>
    <w:rsid w:val="00326B8C"/>
    <w:rsid w:val="003339E9"/>
    <w:rsid w:val="00337943"/>
    <w:rsid w:val="003472ED"/>
    <w:rsid w:val="00362877"/>
    <w:rsid w:val="00362FB8"/>
    <w:rsid w:val="0036775E"/>
    <w:rsid w:val="00370300"/>
    <w:rsid w:val="00375166"/>
    <w:rsid w:val="0039670F"/>
    <w:rsid w:val="003B5488"/>
    <w:rsid w:val="003D5D20"/>
    <w:rsid w:val="004054C1"/>
    <w:rsid w:val="00431B30"/>
    <w:rsid w:val="0044235F"/>
    <w:rsid w:val="004721C0"/>
    <w:rsid w:val="00486917"/>
    <w:rsid w:val="00492B14"/>
    <w:rsid w:val="004A5F2B"/>
    <w:rsid w:val="004C3065"/>
    <w:rsid w:val="004E2F92"/>
    <w:rsid w:val="004F1392"/>
    <w:rsid w:val="00512260"/>
    <w:rsid w:val="0051513A"/>
    <w:rsid w:val="0051688C"/>
    <w:rsid w:val="00543095"/>
    <w:rsid w:val="005644BA"/>
    <w:rsid w:val="00567921"/>
    <w:rsid w:val="00585240"/>
    <w:rsid w:val="005856DF"/>
    <w:rsid w:val="005966B9"/>
    <w:rsid w:val="00596C4E"/>
    <w:rsid w:val="005E5F61"/>
    <w:rsid w:val="00610565"/>
    <w:rsid w:val="00615573"/>
    <w:rsid w:val="006319C9"/>
    <w:rsid w:val="00653E2A"/>
    <w:rsid w:val="00672A6C"/>
    <w:rsid w:val="006803D1"/>
    <w:rsid w:val="00690307"/>
    <w:rsid w:val="0069541A"/>
    <w:rsid w:val="006B621B"/>
    <w:rsid w:val="006D15C1"/>
    <w:rsid w:val="006D333B"/>
    <w:rsid w:val="006D4782"/>
    <w:rsid w:val="00702F19"/>
    <w:rsid w:val="007174D4"/>
    <w:rsid w:val="00780A06"/>
    <w:rsid w:val="00785301"/>
    <w:rsid w:val="007933CC"/>
    <w:rsid w:val="00793D77"/>
    <w:rsid w:val="007D4814"/>
    <w:rsid w:val="008171CF"/>
    <w:rsid w:val="00817FDC"/>
    <w:rsid w:val="0082707E"/>
    <w:rsid w:val="00864F66"/>
    <w:rsid w:val="0086524C"/>
    <w:rsid w:val="0089425D"/>
    <w:rsid w:val="008A6B10"/>
    <w:rsid w:val="008B0D55"/>
    <w:rsid w:val="008B2860"/>
    <w:rsid w:val="008B493E"/>
    <w:rsid w:val="008B4AAF"/>
    <w:rsid w:val="008C0710"/>
    <w:rsid w:val="009158D2"/>
    <w:rsid w:val="009255E7"/>
    <w:rsid w:val="00982BA7"/>
    <w:rsid w:val="00995C58"/>
    <w:rsid w:val="009A21B0"/>
    <w:rsid w:val="009B2629"/>
    <w:rsid w:val="009E5E38"/>
    <w:rsid w:val="00A20256"/>
    <w:rsid w:val="00A34787"/>
    <w:rsid w:val="00A36BAD"/>
    <w:rsid w:val="00A533B9"/>
    <w:rsid w:val="00A611F5"/>
    <w:rsid w:val="00AA3DBE"/>
    <w:rsid w:val="00AA7E59"/>
    <w:rsid w:val="00AB1CCA"/>
    <w:rsid w:val="00AB2E13"/>
    <w:rsid w:val="00AD5A8D"/>
    <w:rsid w:val="00AE1003"/>
    <w:rsid w:val="00AE2409"/>
    <w:rsid w:val="00AE35AD"/>
    <w:rsid w:val="00AE77E1"/>
    <w:rsid w:val="00B03F3C"/>
    <w:rsid w:val="00B35D13"/>
    <w:rsid w:val="00B36F25"/>
    <w:rsid w:val="00B41104"/>
    <w:rsid w:val="00B662AE"/>
    <w:rsid w:val="00B736F8"/>
    <w:rsid w:val="00B75860"/>
    <w:rsid w:val="00B93482"/>
    <w:rsid w:val="00BA4BE2"/>
    <w:rsid w:val="00BB734D"/>
    <w:rsid w:val="00BD1620"/>
    <w:rsid w:val="00BD4449"/>
    <w:rsid w:val="00BE5F9A"/>
    <w:rsid w:val="00BF3721"/>
    <w:rsid w:val="00C03966"/>
    <w:rsid w:val="00C13ED4"/>
    <w:rsid w:val="00C44D05"/>
    <w:rsid w:val="00C57ECD"/>
    <w:rsid w:val="00C601CB"/>
    <w:rsid w:val="00C64A64"/>
    <w:rsid w:val="00C84728"/>
    <w:rsid w:val="00C86F41"/>
    <w:rsid w:val="00C87441"/>
    <w:rsid w:val="00C93D83"/>
    <w:rsid w:val="00CB5B8E"/>
    <w:rsid w:val="00CC4471"/>
    <w:rsid w:val="00CC6403"/>
    <w:rsid w:val="00D052DF"/>
    <w:rsid w:val="00D07287"/>
    <w:rsid w:val="00D1312C"/>
    <w:rsid w:val="00D24BB9"/>
    <w:rsid w:val="00D318B2"/>
    <w:rsid w:val="00D32F8F"/>
    <w:rsid w:val="00D42973"/>
    <w:rsid w:val="00D55FB4"/>
    <w:rsid w:val="00D560D2"/>
    <w:rsid w:val="00D70714"/>
    <w:rsid w:val="00D71E86"/>
    <w:rsid w:val="00DB282F"/>
    <w:rsid w:val="00DC7573"/>
    <w:rsid w:val="00E06393"/>
    <w:rsid w:val="00E11FD4"/>
    <w:rsid w:val="00E1464D"/>
    <w:rsid w:val="00E25A6B"/>
    <w:rsid w:val="00E25D01"/>
    <w:rsid w:val="00E54C0A"/>
    <w:rsid w:val="00E75D6D"/>
    <w:rsid w:val="00E86D10"/>
    <w:rsid w:val="00EA1CBF"/>
    <w:rsid w:val="00ED7EEC"/>
    <w:rsid w:val="00F132E0"/>
    <w:rsid w:val="00F16C44"/>
    <w:rsid w:val="00F21090"/>
    <w:rsid w:val="00F30FD1"/>
    <w:rsid w:val="00F3442A"/>
    <w:rsid w:val="00F36A98"/>
    <w:rsid w:val="00F431B2"/>
    <w:rsid w:val="00F50A98"/>
    <w:rsid w:val="00F527AF"/>
    <w:rsid w:val="00F57C87"/>
    <w:rsid w:val="00F6525A"/>
    <w:rsid w:val="00F67174"/>
    <w:rsid w:val="00FE05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NOChar">
    <w:name w:val="NO Char"/>
    <w:link w:val="NO"/>
    <w:qFormat/>
    <w:rsid w:val="00E86D10"/>
    <w:rPr>
      <w:rFonts w:ascii="Times New Roman" w:hAnsi="Times New Roman"/>
      <w:lang w:eastAsia="en-US"/>
    </w:rPr>
  </w:style>
  <w:style w:type="character" w:customStyle="1" w:styleId="B2Char">
    <w:name w:val="B2 Char"/>
    <w:link w:val="B2"/>
    <w:qFormat/>
    <w:rsid w:val="00E86D10"/>
    <w:rPr>
      <w:rFonts w:ascii="Times New Roman" w:hAnsi="Times New Roman"/>
      <w:lang w:eastAsia="en-US"/>
    </w:rPr>
  </w:style>
  <w:style w:type="paragraph" w:styleId="ListParagraph">
    <w:name w:val="List Paragraph"/>
    <w:basedOn w:val="Normal"/>
    <w:uiPriority w:val="34"/>
    <w:qFormat/>
    <w:rsid w:val="00E86D10"/>
    <w:pPr>
      <w:ind w:left="720"/>
      <w:contextualSpacing/>
      <w:jc w:val="both"/>
    </w:pPr>
    <w:rPr>
      <w:rFonts w:eastAsia="Malgun Gothic"/>
    </w:rPr>
  </w:style>
  <w:style w:type="table" w:styleId="TableGrid">
    <w:name w:val="Table Grid"/>
    <w:basedOn w:val="TableNormal"/>
    <w:rsid w:val="00E86D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86D10"/>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2A5F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docs.juicelabs.co/docs/juice/intro" TargetMode="External"/><Relationship Id="rId14" Type="http://schemas.openxmlformats.org/officeDocument/2006/relationships/hyperlink" Target="https://security.apple.com/documentation/private-cloud-compute/requestflow"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0B635-B98E-E246-97AE-657C223797B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8</Pages>
  <Words>2305</Words>
  <Characters>13142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cp:lastModifiedBy>
  <cp:revision>2</cp:revision>
  <cp:lastPrinted>1900-01-01T00:38:50Z</cp:lastPrinted>
  <dcterms:created xsi:type="dcterms:W3CDTF">2026-01-27T16:36:00Z</dcterms:created>
  <dcterms:modified xsi:type="dcterms:W3CDTF">2026-01-27T16:36:00Z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